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24" w:rsidRPr="00AD24F1" w:rsidRDefault="001D3824" w:rsidP="00AD6286">
      <w:pPr>
        <w:jc w:val="right"/>
        <w:rPr>
          <w:color w:val="000000" w:themeColor="text1"/>
          <w:szCs w:val="22"/>
        </w:rPr>
      </w:pPr>
      <w:bookmarkStart w:id="0" w:name="_GoBack"/>
      <w:bookmarkEnd w:id="0"/>
      <w:r w:rsidRPr="00AD24F1">
        <w:rPr>
          <w:color w:val="000000" w:themeColor="text1"/>
          <w:szCs w:val="22"/>
        </w:rPr>
        <w:t>УТВЕРЖДЕН:</w:t>
      </w:r>
    </w:p>
    <w:p w:rsidR="00066A3E" w:rsidRPr="00C64BB7" w:rsidRDefault="001D3824" w:rsidP="00AD6286">
      <w:pPr>
        <w:jc w:val="right"/>
        <w:rPr>
          <w:color w:val="000000" w:themeColor="text1"/>
          <w:szCs w:val="22"/>
        </w:rPr>
      </w:pPr>
      <w:r w:rsidRPr="00AD24F1">
        <w:rPr>
          <w:color w:val="000000" w:themeColor="text1"/>
          <w:szCs w:val="22"/>
        </w:rPr>
        <w:t xml:space="preserve">решением годового общего собрания акционеров </w:t>
      </w:r>
    </w:p>
    <w:p w:rsidR="001D3824" w:rsidRPr="00AD24F1" w:rsidRDefault="001D3824" w:rsidP="00AD6286">
      <w:pPr>
        <w:jc w:val="right"/>
        <w:rPr>
          <w:color w:val="000000" w:themeColor="text1"/>
          <w:szCs w:val="22"/>
        </w:rPr>
      </w:pPr>
      <w:r w:rsidRPr="00AD24F1">
        <w:rPr>
          <w:color w:val="000000" w:themeColor="text1"/>
          <w:szCs w:val="22"/>
        </w:rPr>
        <w:t>ОАО «</w:t>
      </w:r>
      <w:r w:rsidR="00066A3E">
        <w:rPr>
          <w:color w:val="000000" w:themeColor="text1"/>
          <w:szCs w:val="22"/>
        </w:rPr>
        <w:t>Заречье</w:t>
      </w:r>
      <w:r w:rsidRPr="00AD24F1">
        <w:rPr>
          <w:color w:val="000000" w:themeColor="text1"/>
          <w:szCs w:val="22"/>
        </w:rPr>
        <w:t>»</w:t>
      </w:r>
    </w:p>
    <w:p w:rsidR="001D3824" w:rsidRPr="00AD24F1" w:rsidRDefault="001D3824" w:rsidP="00AD6286">
      <w:pPr>
        <w:jc w:val="right"/>
        <w:rPr>
          <w:color w:val="000000" w:themeColor="text1"/>
          <w:szCs w:val="22"/>
        </w:rPr>
      </w:pPr>
      <w:r w:rsidRPr="00AD24F1">
        <w:rPr>
          <w:color w:val="000000" w:themeColor="text1"/>
          <w:szCs w:val="22"/>
        </w:rPr>
        <w:t>(протокол от «___» _______ 2012 года № ___)</w:t>
      </w:r>
    </w:p>
    <w:p w:rsidR="001D3824" w:rsidRPr="00AD24F1" w:rsidRDefault="001D3824" w:rsidP="00AD6286">
      <w:pPr>
        <w:jc w:val="right"/>
        <w:rPr>
          <w:color w:val="000000" w:themeColor="text1"/>
          <w:szCs w:val="22"/>
        </w:rPr>
      </w:pPr>
    </w:p>
    <w:p w:rsidR="001D3824" w:rsidRPr="00AD24F1" w:rsidRDefault="001D3824" w:rsidP="00AD6286">
      <w:pPr>
        <w:jc w:val="right"/>
        <w:rPr>
          <w:color w:val="000000" w:themeColor="text1"/>
          <w:szCs w:val="22"/>
        </w:rPr>
      </w:pPr>
      <w:r w:rsidRPr="00AD24F1">
        <w:rPr>
          <w:color w:val="000000" w:themeColor="text1"/>
          <w:szCs w:val="22"/>
        </w:rPr>
        <w:t xml:space="preserve">Председательствующий </w:t>
      </w:r>
    </w:p>
    <w:p w:rsidR="001D3824" w:rsidRPr="00AD24F1" w:rsidRDefault="001D3824" w:rsidP="00AD6286">
      <w:pPr>
        <w:jc w:val="right"/>
        <w:rPr>
          <w:color w:val="000000" w:themeColor="text1"/>
          <w:szCs w:val="22"/>
        </w:rPr>
      </w:pPr>
      <w:r w:rsidRPr="00AD24F1">
        <w:rPr>
          <w:color w:val="000000" w:themeColor="text1"/>
          <w:szCs w:val="22"/>
        </w:rPr>
        <w:t>на годовом общем собрании акционеров</w:t>
      </w:r>
    </w:p>
    <w:p w:rsidR="00AD6286" w:rsidRPr="00AD24F1" w:rsidRDefault="00AD6286" w:rsidP="00AD6286">
      <w:pPr>
        <w:jc w:val="right"/>
        <w:rPr>
          <w:color w:val="000000" w:themeColor="text1"/>
          <w:szCs w:val="22"/>
        </w:rPr>
      </w:pPr>
    </w:p>
    <w:p w:rsidR="00AD6286" w:rsidRPr="00AD24F1" w:rsidRDefault="00AD6286" w:rsidP="00AD6286">
      <w:pPr>
        <w:jc w:val="right"/>
        <w:rPr>
          <w:color w:val="000000" w:themeColor="text1"/>
          <w:szCs w:val="22"/>
        </w:rPr>
      </w:pPr>
    </w:p>
    <w:p w:rsidR="00D0228C" w:rsidRPr="00F610E7" w:rsidRDefault="001D3824" w:rsidP="00AD6286">
      <w:pPr>
        <w:jc w:val="right"/>
        <w:rPr>
          <w:color w:val="000000" w:themeColor="text1"/>
          <w:szCs w:val="22"/>
        </w:rPr>
      </w:pPr>
      <w:r w:rsidRPr="00AD24F1">
        <w:rPr>
          <w:color w:val="000000" w:themeColor="text1"/>
          <w:szCs w:val="22"/>
        </w:rPr>
        <w:t>_________________ С.В. Кайгородов</w:t>
      </w:r>
    </w:p>
    <w:p w:rsidR="00AD24F1" w:rsidRPr="00F610E7" w:rsidRDefault="00AD24F1" w:rsidP="00AD6286">
      <w:pPr>
        <w:jc w:val="right"/>
        <w:rPr>
          <w:color w:val="000000" w:themeColor="text1"/>
          <w:szCs w:val="22"/>
        </w:rPr>
      </w:pPr>
    </w:p>
    <w:p w:rsidR="00AD24F1" w:rsidRPr="00AD24F1" w:rsidRDefault="00C64BB7" w:rsidP="00AD24F1">
      <w:pPr>
        <w:jc w:val="right"/>
        <w:rPr>
          <w:color w:val="000000" w:themeColor="text1"/>
          <w:szCs w:val="22"/>
        </w:rPr>
      </w:pPr>
      <w:r>
        <w:rPr>
          <w:color w:val="000000" w:themeColor="text1"/>
          <w:szCs w:val="22"/>
        </w:rPr>
        <w:t>ПРЕД</w:t>
      </w:r>
      <w:r w:rsidR="00AD24F1" w:rsidRPr="00AD24F1">
        <w:rPr>
          <w:color w:val="000000" w:themeColor="text1"/>
          <w:szCs w:val="22"/>
        </w:rPr>
        <w:t>В</w:t>
      </w:r>
      <w:r>
        <w:rPr>
          <w:color w:val="000000" w:themeColor="text1"/>
          <w:szCs w:val="22"/>
        </w:rPr>
        <w:t>А</w:t>
      </w:r>
      <w:r w:rsidR="00AD24F1" w:rsidRPr="00AD24F1">
        <w:rPr>
          <w:color w:val="000000" w:themeColor="text1"/>
          <w:szCs w:val="22"/>
        </w:rPr>
        <w:t>РИТЕЛЬНО УТВЕРЖДЕН:</w:t>
      </w:r>
    </w:p>
    <w:p w:rsidR="00D0228C" w:rsidRPr="00AD24F1" w:rsidRDefault="00AD24F1" w:rsidP="00AD24F1">
      <w:pPr>
        <w:jc w:val="right"/>
        <w:rPr>
          <w:color w:val="000000" w:themeColor="text1"/>
          <w:szCs w:val="22"/>
        </w:rPr>
      </w:pPr>
      <w:r w:rsidRPr="00AD24F1">
        <w:rPr>
          <w:color w:val="000000" w:themeColor="text1"/>
          <w:szCs w:val="22"/>
        </w:rPr>
        <w:t>решением совета директоров ОАО «</w:t>
      </w:r>
      <w:r w:rsidR="00066A3E">
        <w:rPr>
          <w:color w:val="000000" w:themeColor="text1"/>
          <w:szCs w:val="22"/>
        </w:rPr>
        <w:t>Заречье</w:t>
      </w:r>
      <w:r w:rsidRPr="00AD24F1">
        <w:rPr>
          <w:color w:val="000000" w:themeColor="text1"/>
          <w:szCs w:val="22"/>
        </w:rPr>
        <w:t>»</w:t>
      </w:r>
    </w:p>
    <w:p w:rsidR="00AD24F1" w:rsidRPr="00AD24F1" w:rsidRDefault="00AD24F1" w:rsidP="00AD24F1">
      <w:pPr>
        <w:jc w:val="right"/>
        <w:rPr>
          <w:color w:val="000000" w:themeColor="text1"/>
          <w:szCs w:val="22"/>
        </w:rPr>
      </w:pPr>
      <w:r w:rsidRPr="00AD24F1">
        <w:rPr>
          <w:color w:val="000000" w:themeColor="text1"/>
          <w:szCs w:val="22"/>
        </w:rPr>
        <w:t xml:space="preserve">(протокол от </w:t>
      </w:r>
      <w:r w:rsidR="004E38C2">
        <w:rPr>
          <w:color w:val="000000" w:themeColor="text1"/>
          <w:szCs w:val="22"/>
        </w:rPr>
        <w:t>29 мая</w:t>
      </w:r>
      <w:r w:rsidRPr="00AD24F1">
        <w:rPr>
          <w:color w:val="000000" w:themeColor="text1"/>
          <w:szCs w:val="22"/>
        </w:rPr>
        <w:t xml:space="preserve"> 2012 года № </w:t>
      </w:r>
      <w:r w:rsidR="004E38C2">
        <w:rPr>
          <w:color w:val="000000" w:themeColor="text1"/>
          <w:szCs w:val="22"/>
        </w:rPr>
        <w:t>б/н</w:t>
      </w:r>
      <w:r w:rsidRPr="00AD24F1">
        <w:rPr>
          <w:color w:val="000000" w:themeColor="text1"/>
          <w:szCs w:val="22"/>
        </w:rPr>
        <w:t>)</w:t>
      </w:r>
    </w:p>
    <w:p w:rsidR="00AD24F1" w:rsidRPr="00AD24F1" w:rsidRDefault="00AD24F1" w:rsidP="00AD24F1">
      <w:pPr>
        <w:jc w:val="right"/>
        <w:rPr>
          <w:color w:val="000000" w:themeColor="text1"/>
          <w:szCs w:val="22"/>
        </w:rPr>
      </w:pPr>
    </w:p>
    <w:p w:rsidR="00AD24F1" w:rsidRPr="00AD24F1" w:rsidRDefault="00AD24F1" w:rsidP="00AD24F1">
      <w:pPr>
        <w:jc w:val="right"/>
        <w:rPr>
          <w:color w:val="000000" w:themeColor="text1"/>
          <w:szCs w:val="22"/>
        </w:rPr>
      </w:pPr>
      <w:r w:rsidRPr="00AD24F1">
        <w:rPr>
          <w:color w:val="000000" w:themeColor="text1"/>
          <w:szCs w:val="22"/>
        </w:rPr>
        <w:t>Председатель Совета директоров</w:t>
      </w:r>
    </w:p>
    <w:p w:rsidR="00AD24F1" w:rsidRPr="00AD24F1" w:rsidRDefault="00AD24F1" w:rsidP="00AD24F1">
      <w:pPr>
        <w:jc w:val="right"/>
        <w:rPr>
          <w:color w:val="000000" w:themeColor="text1"/>
          <w:szCs w:val="22"/>
        </w:rPr>
      </w:pPr>
    </w:p>
    <w:p w:rsidR="00AD24F1" w:rsidRPr="00AD24F1" w:rsidRDefault="00AD24F1" w:rsidP="00AD24F1">
      <w:pPr>
        <w:jc w:val="right"/>
        <w:rPr>
          <w:color w:val="000000" w:themeColor="text1"/>
          <w:szCs w:val="22"/>
        </w:rPr>
      </w:pPr>
    </w:p>
    <w:p w:rsidR="00AD24F1" w:rsidRPr="00F610E7" w:rsidRDefault="00AD24F1" w:rsidP="00AD24F1">
      <w:pPr>
        <w:jc w:val="right"/>
        <w:rPr>
          <w:color w:val="000000" w:themeColor="text1"/>
          <w:szCs w:val="22"/>
        </w:rPr>
      </w:pPr>
      <w:r w:rsidRPr="00AD24F1">
        <w:rPr>
          <w:color w:val="000000" w:themeColor="text1"/>
          <w:szCs w:val="22"/>
        </w:rPr>
        <w:t>_________________ С.В. Кайгородов</w:t>
      </w:r>
    </w:p>
    <w:p w:rsidR="00D0228C" w:rsidRPr="00AD24F1" w:rsidRDefault="00D0228C" w:rsidP="00AD6286">
      <w:pPr>
        <w:jc w:val="both"/>
        <w:rPr>
          <w:color w:val="000000" w:themeColor="text1"/>
          <w:szCs w:val="22"/>
        </w:rPr>
      </w:pPr>
    </w:p>
    <w:p w:rsidR="00D0228C" w:rsidRPr="00AD24F1" w:rsidRDefault="00D0228C" w:rsidP="00AD6286">
      <w:pPr>
        <w:jc w:val="both"/>
        <w:rPr>
          <w:color w:val="000000" w:themeColor="text1"/>
          <w:szCs w:val="22"/>
        </w:rPr>
      </w:pPr>
    </w:p>
    <w:p w:rsidR="00D0228C" w:rsidRPr="00AD24F1" w:rsidRDefault="00D0228C" w:rsidP="00AD6286">
      <w:pPr>
        <w:jc w:val="both"/>
        <w:rPr>
          <w:b/>
          <w:bCs/>
          <w:color w:val="000000" w:themeColor="text1"/>
          <w:szCs w:val="22"/>
        </w:rPr>
      </w:pPr>
    </w:p>
    <w:p w:rsidR="00D0228C" w:rsidRPr="00AD6286" w:rsidRDefault="00D0228C" w:rsidP="00AD6286">
      <w:pPr>
        <w:jc w:val="both"/>
        <w:rPr>
          <w:color w:val="000000" w:themeColor="text1"/>
          <w:sz w:val="22"/>
          <w:szCs w:val="22"/>
        </w:rPr>
      </w:pPr>
    </w:p>
    <w:p w:rsidR="00D0228C" w:rsidRPr="00AD6286" w:rsidRDefault="00D0228C" w:rsidP="00AD6286">
      <w:pPr>
        <w:jc w:val="both"/>
        <w:rPr>
          <w:color w:val="000000" w:themeColor="text1"/>
          <w:sz w:val="22"/>
          <w:szCs w:val="22"/>
        </w:rPr>
      </w:pPr>
    </w:p>
    <w:p w:rsidR="00D0228C" w:rsidRPr="00AD6286" w:rsidRDefault="00D0228C" w:rsidP="00AD6286">
      <w:pPr>
        <w:jc w:val="both"/>
        <w:rPr>
          <w:color w:val="000000" w:themeColor="text1"/>
          <w:sz w:val="22"/>
          <w:szCs w:val="22"/>
        </w:rPr>
      </w:pPr>
    </w:p>
    <w:p w:rsidR="00D0228C" w:rsidRPr="00AD6286" w:rsidRDefault="00D0228C" w:rsidP="00AD6286">
      <w:pPr>
        <w:jc w:val="both"/>
        <w:rPr>
          <w:color w:val="000000" w:themeColor="text1"/>
          <w:sz w:val="22"/>
          <w:szCs w:val="22"/>
        </w:rPr>
      </w:pPr>
    </w:p>
    <w:p w:rsidR="00D0228C" w:rsidRPr="00AD24F1" w:rsidRDefault="00D0228C" w:rsidP="00AD24F1">
      <w:pPr>
        <w:jc w:val="center"/>
        <w:rPr>
          <w:b/>
          <w:color w:val="000000" w:themeColor="text1"/>
          <w:sz w:val="36"/>
          <w:szCs w:val="36"/>
        </w:rPr>
      </w:pPr>
      <w:r w:rsidRPr="00AD24F1">
        <w:rPr>
          <w:b/>
          <w:color w:val="000000" w:themeColor="text1"/>
          <w:sz w:val="36"/>
          <w:szCs w:val="36"/>
        </w:rPr>
        <w:t>ГОДОВОЙ ОТЧЕТ</w:t>
      </w:r>
    </w:p>
    <w:p w:rsidR="00D0228C" w:rsidRPr="00AD24F1" w:rsidRDefault="00AD24F1" w:rsidP="00AD24F1">
      <w:pPr>
        <w:jc w:val="center"/>
        <w:rPr>
          <w:b/>
          <w:color w:val="000000" w:themeColor="text1"/>
          <w:sz w:val="36"/>
          <w:szCs w:val="36"/>
        </w:rPr>
      </w:pPr>
      <w:r w:rsidRPr="00AD24F1">
        <w:rPr>
          <w:b/>
          <w:color w:val="000000" w:themeColor="text1"/>
          <w:sz w:val="36"/>
          <w:szCs w:val="36"/>
        </w:rPr>
        <w:t>Открытого акционерного общества «</w:t>
      </w:r>
      <w:r w:rsidR="004E38C2">
        <w:rPr>
          <w:b/>
          <w:color w:val="000000" w:themeColor="text1"/>
          <w:sz w:val="36"/>
          <w:szCs w:val="36"/>
        </w:rPr>
        <w:t>Заречье</w:t>
      </w:r>
      <w:r w:rsidRPr="00AD24F1">
        <w:rPr>
          <w:b/>
          <w:color w:val="000000" w:themeColor="text1"/>
          <w:sz w:val="36"/>
          <w:szCs w:val="36"/>
        </w:rPr>
        <w:t>»</w:t>
      </w:r>
    </w:p>
    <w:p w:rsidR="00AD24F1" w:rsidRPr="00AD24F1" w:rsidRDefault="00AD24F1" w:rsidP="00AD24F1">
      <w:pPr>
        <w:jc w:val="center"/>
        <w:rPr>
          <w:b/>
          <w:color w:val="000000" w:themeColor="text1"/>
          <w:sz w:val="36"/>
          <w:szCs w:val="36"/>
        </w:rPr>
      </w:pPr>
      <w:r w:rsidRPr="00AD24F1">
        <w:rPr>
          <w:b/>
          <w:color w:val="000000" w:themeColor="text1"/>
          <w:sz w:val="36"/>
          <w:szCs w:val="36"/>
        </w:rPr>
        <w:t>за 2011 год</w:t>
      </w:r>
    </w:p>
    <w:p w:rsidR="00D0228C" w:rsidRPr="00AD6286" w:rsidRDefault="00D0228C" w:rsidP="00AD24F1">
      <w:pPr>
        <w:jc w:val="right"/>
        <w:rPr>
          <w:color w:val="000000" w:themeColor="text1"/>
          <w:sz w:val="22"/>
          <w:szCs w:val="22"/>
        </w:rPr>
      </w:pPr>
    </w:p>
    <w:p w:rsidR="00D0228C" w:rsidRPr="00AD24F1" w:rsidRDefault="00D0228C" w:rsidP="00AD24F1">
      <w:pPr>
        <w:jc w:val="right"/>
        <w:rPr>
          <w:color w:val="000000" w:themeColor="text1"/>
          <w:sz w:val="22"/>
          <w:szCs w:val="22"/>
        </w:rPr>
      </w:pPr>
    </w:p>
    <w:p w:rsidR="00D0228C" w:rsidRPr="00AD24F1" w:rsidRDefault="00D0228C" w:rsidP="00AD24F1">
      <w:pPr>
        <w:jc w:val="right"/>
        <w:rPr>
          <w:color w:val="000000" w:themeColor="text1"/>
          <w:sz w:val="22"/>
          <w:szCs w:val="22"/>
        </w:rPr>
      </w:pPr>
    </w:p>
    <w:p w:rsidR="00D0228C" w:rsidRPr="00AD24F1" w:rsidRDefault="00D0228C" w:rsidP="00AD24F1">
      <w:pPr>
        <w:jc w:val="right"/>
        <w:rPr>
          <w:color w:val="000000" w:themeColor="text1"/>
          <w:sz w:val="22"/>
          <w:szCs w:val="22"/>
        </w:rPr>
      </w:pPr>
    </w:p>
    <w:p w:rsidR="0010288F" w:rsidRDefault="0010288F" w:rsidP="0010288F">
      <w:pPr>
        <w:jc w:val="right"/>
        <w:rPr>
          <w:color w:val="000000" w:themeColor="text1"/>
          <w:szCs w:val="22"/>
        </w:rPr>
      </w:pPr>
    </w:p>
    <w:p w:rsidR="00D0228C" w:rsidRPr="0010288F" w:rsidRDefault="0010288F" w:rsidP="0010288F">
      <w:pPr>
        <w:jc w:val="right"/>
        <w:rPr>
          <w:color w:val="000000" w:themeColor="text1"/>
          <w:szCs w:val="22"/>
        </w:rPr>
      </w:pPr>
      <w:r w:rsidRPr="0010288F">
        <w:rPr>
          <w:color w:val="000000" w:themeColor="text1"/>
          <w:szCs w:val="22"/>
        </w:rPr>
        <w:t>Генеральный директор</w:t>
      </w:r>
    </w:p>
    <w:p w:rsidR="0010288F" w:rsidRPr="0010288F" w:rsidRDefault="0010288F" w:rsidP="0010288F">
      <w:pPr>
        <w:jc w:val="right"/>
        <w:rPr>
          <w:color w:val="000000" w:themeColor="text1"/>
          <w:szCs w:val="22"/>
        </w:rPr>
      </w:pPr>
      <w:r w:rsidRPr="0010288F">
        <w:rPr>
          <w:color w:val="000000" w:themeColor="text1"/>
          <w:szCs w:val="22"/>
        </w:rPr>
        <w:t>ООО «ДТИ» –</w:t>
      </w:r>
    </w:p>
    <w:p w:rsidR="0010288F" w:rsidRPr="0010288F" w:rsidRDefault="0010288F" w:rsidP="0010288F">
      <w:pPr>
        <w:jc w:val="right"/>
        <w:rPr>
          <w:color w:val="000000" w:themeColor="text1"/>
          <w:szCs w:val="22"/>
        </w:rPr>
      </w:pPr>
      <w:r w:rsidRPr="0010288F">
        <w:rPr>
          <w:color w:val="000000" w:themeColor="text1"/>
          <w:szCs w:val="22"/>
        </w:rPr>
        <w:t xml:space="preserve">Управляющей организации </w:t>
      </w:r>
    </w:p>
    <w:p w:rsidR="0010288F" w:rsidRPr="0010288F" w:rsidRDefault="0010288F" w:rsidP="0010288F">
      <w:pPr>
        <w:jc w:val="right"/>
        <w:rPr>
          <w:color w:val="000000" w:themeColor="text1"/>
          <w:szCs w:val="22"/>
        </w:rPr>
      </w:pPr>
      <w:r w:rsidRPr="0010288F">
        <w:rPr>
          <w:color w:val="000000" w:themeColor="text1"/>
          <w:szCs w:val="22"/>
        </w:rPr>
        <w:t>ОАО «</w:t>
      </w:r>
      <w:r w:rsidR="004E38C2">
        <w:rPr>
          <w:color w:val="000000" w:themeColor="text1"/>
          <w:szCs w:val="22"/>
        </w:rPr>
        <w:t>Заречье</w:t>
      </w:r>
      <w:r w:rsidRPr="0010288F">
        <w:rPr>
          <w:color w:val="000000" w:themeColor="text1"/>
          <w:szCs w:val="22"/>
        </w:rPr>
        <w:t>»</w:t>
      </w:r>
    </w:p>
    <w:p w:rsidR="0010288F" w:rsidRPr="0010288F" w:rsidRDefault="0010288F" w:rsidP="0010288F">
      <w:pPr>
        <w:jc w:val="right"/>
        <w:rPr>
          <w:color w:val="000000" w:themeColor="text1"/>
          <w:szCs w:val="22"/>
        </w:rPr>
      </w:pPr>
    </w:p>
    <w:p w:rsidR="0010288F" w:rsidRPr="0010288F" w:rsidRDefault="0010288F" w:rsidP="0010288F">
      <w:pPr>
        <w:jc w:val="right"/>
        <w:rPr>
          <w:color w:val="000000" w:themeColor="text1"/>
          <w:szCs w:val="22"/>
        </w:rPr>
      </w:pPr>
      <w:r w:rsidRPr="0010288F">
        <w:rPr>
          <w:color w:val="000000" w:themeColor="text1"/>
          <w:szCs w:val="22"/>
        </w:rPr>
        <w:t>_______________ А.Л. Белобжеский</w:t>
      </w:r>
    </w:p>
    <w:p w:rsidR="0010288F" w:rsidRPr="0010288F" w:rsidRDefault="0010288F" w:rsidP="0010288F">
      <w:pPr>
        <w:jc w:val="right"/>
        <w:rPr>
          <w:color w:val="000000" w:themeColor="text1"/>
          <w:szCs w:val="22"/>
        </w:rPr>
      </w:pPr>
    </w:p>
    <w:p w:rsidR="0010288F" w:rsidRPr="0010288F" w:rsidRDefault="00C71F54" w:rsidP="0010288F">
      <w:pPr>
        <w:jc w:val="right"/>
        <w:rPr>
          <w:color w:val="000000" w:themeColor="text1"/>
          <w:szCs w:val="22"/>
        </w:rPr>
      </w:pPr>
      <w:r>
        <w:rPr>
          <w:color w:val="000000" w:themeColor="text1"/>
          <w:szCs w:val="22"/>
        </w:rPr>
        <w:t>Г</w:t>
      </w:r>
      <w:r w:rsidR="0010288F" w:rsidRPr="0010288F">
        <w:rPr>
          <w:color w:val="000000" w:themeColor="text1"/>
          <w:szCs w:val="22"/>
        </w:rPr>
        <w:t>лавн</w:t>
      </w:r>
      <w:r>
        <w:rPr>
          <w:color w:val="000000" w:themeColor="text1"/>
          <w:szCs w:val="22"/>
        </w:rPr>
        <w:t>ый бухгалтер</w:t>
      </w:r>
    </w:p>
    <w:p w:rsidR="0010288F" w:rsidRPr="0010288F" w:rsidRDefault="0010288F" w:rsidP="0010288F">
      <w:pPr>
        <w:jc w:val="right"/>
        <w:rPr>
          <w:color w:val="000000" w:themeColor="text1"/>
          <w:szCs w:val="22"/>
        </w:rPr>
      </w:pPr>
      <w:r w:rsidRPr="0010288F">
        <w:rPr>
          <w:color w:val="000000" w:themeColor="text1"/>
          <w:szCs w:val="22"/>
        </w:rPr>
        <w:t>ОАО «</w:t>
      </w:r>
      <w:r w:rsidR="004E38C2">
        <w:rPr>
          <w:color w:val="000000" w:themeColor="text1"/>
          <w:szCs w:val="22"/>
        </w:rPr>
        <w:t>Заречье</w:t>
      </w:r>
      <w:r w:rsidRPr="0010288F">
        <w:rPr>
          <w:color w:val="000000" w:themeColor="text1"/>
          <w:szCs w:val="22"/>
        </w:rPr>
        <w:t>»</w:t>
      </w:r>
    </w:p>
    <w:p w:rsidR="0010288F" w:rsidRPr="0010288F" w:rsidRDefault="0010288F" w:rsidP="0010288F">
      <w:pPr>
        <w:jc w:val="right"/>
        <w:rPr>
          <w:color w:val="000000" w:themeColor="text1"/>
          <w:szCs w:val="22"/>
        </w:rPr>
      </w:pPr>
    </w:p>
    <w:p w:rsidR="0010288F" w:rsidRPr="0010288F" w:rsidRDefault="0010288F" w:rsidP="0010288F">
      <w:pPr>
        <w:jc w:val="right"/>
        <w:rPr>
          <w:color w:val="000000" w:themeColor="text1"/>
          <w:szCs w:val="22"/>
        </w:rPr>
      </w:pPr>
      <w:r w:rsidRPr="0010288F">
        <w:rPr>
          <w:color w:val="000000" w:themeColor="text1"/>
          <w:szCs w:val="22"/>
        </w:rPr>
        <w:t xml:space="preserve">_______________ </w:t>
      </w:r>
      <w:r w:rsidR="00C71F54">
        <w:rPr>
          <w:color w:val="000000" w:themeColor="text1"/>
          <w:szCs w:val="22"/>
        </w:rPr>
        <w:t>Л.Н. Смоленцева</w:t>
      </w:r>
    </w:p>
    <w:p w:rsidR="00D77F16" w:rsidRPr="0010288F" w:rsidRDefault="00D77F16" w:rsidP="00AD6286">
      <w:pPr>
        <w:ind w:left="284"/>
        <w:jc w:val="both"/>
        <w:rPr>
          <w:color w:val="000000" w:themeColor="text1"/>
          <w:szCs w:val="22"/>
        </w:rPr>
      </w:pPr>
    </w:p>
    <w:p w:rsidR="00D77F16" w:rsidRPr="0010288F" w:rsidRDefault="00D77F16" w:rsidP="00AD6286">
      <w:pPr>
        <w:ind w:left="284"/>
        <w:jc w:val="both"/>
        <w:rPr>
          <w:color w:val="000000" w:themeColor="text1"/>
          <w:szCs w:val="22"/>
        </w:rPr>
      </w:pPr>
    </w:p>
    <w:p w:rsidR="00D77F16" w:rsidRPr="00AD6286" w:rsidRDefault="00D77F16" w:rsidP="00AD6286">
      <w:pPr>
        <w:ind w:left="284"/>
        <w:jc w:val="both"/>
        <w:rPr>
          <w:color w:val="000000" w:themeColor="text1"/>
          <w:sz w:val="22"/>
          <w:szCs w:val="22"/>
        </w:rPr>
      </w:pPr>
    </w:p>
    <w:p w:rsidR="00D77F16" w:rsidRDefault="00D77F16" w:rsidP="00AD6286">
      <w:pPr>
        <w:ind w:left="284"/>
        <w:jc w:val="both"/>
        <w:rPr>
          <w:color w:val="000000" w:themeColor="text1"/>
          <w:sz w:val="22"/>
          <w:szCs w:val="22"/>
        </w:rPr>
      </w:pPr>
    </w:p>
    <w:p w:rsidR="00AD24F1" w:rsidRDefault="00AD24F1" w:rsidP="00AD6286">
      <w:pPr>
        <w:ind w:left="284"/>
        <w:jc w:val="center"/>
        <w:rPr>
          <w:color w:val="000000" w:themeColor="text1"/>
          <w:sz w:val="22"/>
          <w:szCs w:val="22"/>
        </w:rPr>
      </w:pPr>
    </w:p>
    <w:p w:rsidR="00C71F54" w:rsidRDefault="00C71F54" w:rsidP="00AD6286">
      <w:pPr>
        <w:ind w:left="284"/>
        <w:jc w:val="center"/>
        <w:rPr>
          <w:color w:val="000000" w:themeColor="text1"/>
          <w:sz w:val="22"/>
          <w:szCs w:val="22"/>
        </w:rPr>
      </w:pPr>
    </w:p>
    <w:p w:rsidR="00AD6286" w:rsidRPr="00AD24F1" w:rsidRDefault="00D0228C" w:rsidP="00AD6286">
      <w:pPr>
        <w:ind w:left="284"/>
        <w:jc w:val="center"/>
        <w:rPr>
          <w:color w:val="000000" w:themeColor="text1"/>
          <w:sz w:val="22"/>
          <w:szCs w:val="22"/>
        </w:rPr>
      </w:pPr>
      <w:r w:rsidRPr="00AD24F1">
        <w:rPr>
          <w:color w:val="000000" w:themeColor="text1"/>
          <w:sz w:val="22"/>
          <w:szCs w:val="22"/>
        </w:rPr>
        <w:t>г. Москва</w:t>
      </w:r>
      <w:r w:rsidR="00AD24F1" w:rsidRPr="00AD24F1">
        <w:rPr>
          <w:color w:val="000000" w:themeColor="text1"/>
          <w:sz w:val="22"/>
          <w:szCs w:val="22"/>
        </w:rPr>
        <w:t>, 2012 год</w:t>
      </w:r>
    </w:p>
    <w:p w:rsidR="00D0228C" w:rsidRPr="007A1B84" w:rsidRDefault="002C3C6C" w:rsidP="00AD24F1">
      <w:pPr>
        <w:ind w:firstLine="709"/>
        <w:rPr>
          <w:b/>
          <w:color w:val="000000" w:themeColor="text1"/>
        </w:rPr>
      </w:pPr>
      <w:r>
        <w:rPr>
          <w:b/>
          <w:color w:val="000000" w:themeColor="text1"/>
          <w:sz w:val="22"/>
          <w:szCs w:val="22"/>
        </w:rPr>
        <w:lastRenderedPageBreak/>
        <w:t>1.</w:t>
      </w:r>
      <w:r w:rsidR="00AD24F1">
        <w:rPr>
          <w:b/>
          <w:color w:val="000000" w:themeColor="text1"/>
          <w:sz w:val="22"/>
          <w:szCs w:val="22"/>
        </w:rPr>
        <w:t xml:space="preserve"> </w:t>
      </w:r>
      <w:r w:rsidR="00AD24F1" w:rsidRPr="007A1B84">
        <w:rPr>
          <w:b/>
          <w:color w:val="000000" w:themeColor="text1"/>
        </w:rPr>
        <w:t>Сведения об Обществе</w:t>
      </w:r>
    </w:p>
    <w:p w:rsidR="00F610E7" w:rsidRPr="007A1B84" w:rsidRDefault="00F610E7" w:rsidP="007A1B84">
      <w:pPr>
        <w:pStyle w:val="23"/>
        <w:ind w:firstLine="709"/>
        <w:rPr>
          <w:bCs/>
          <w:szCs w:val="24"/>
        </w:rPr>
      </w:pPr>
      <w:r w:rsidRPr="007A1B84">
        <w:rPr>
          <w:bCs/>
          <w:szCs w:val="24"/>
        </w:rPr>
        <w:t>Полное фирменное наименование Общества на русском языке: Открытое акционерное общество «Заречье»</w:t>
      </w:r>
      <w:r w:rsidR="007A1B84" w:rsidRPr="007A1B84">
        <w:rPr>
          <w:bCs/>
          <w:szCs w:val="24"/>
        </w:rPr>
        <w:t>.</w:t>
      </w:r>
    </w:p>
    <w:p w:rsidR="00F610E7" w:rsidRPr="007A1B84" w:rsidRDefault="00F610E7" w:rsidP="007A1B84">
      <w:pPr>
        <w:pStyle w:val="23"/>
        <w:ind w:firstLine="709"/>
        <w:rPr>
          <w:bCs/>
          <w:szCs w:val="24"/>
        </w:rPr>
      </w:pPr>
      <w:r w:rsidRPr="007A1B84">
        <w:rPr>
          <w:bCs/>
          <w:szCs w:val="24"/>
        </w:rPr>
        <w:t>Сокращенное фирменное наименование Общества на русском языке: ОАО «Заречье»</w:t>
      </w:r>
      <w:r w:rsidR="007A1B84" w:rsidRPr="007A1B84">
        <w:rPr>
          <w:bCs/>
          <w:szCs w:val="24"/>
        </w:rPr>
        <w:t>.</w:t>
      </w:r>
    </w:p>
    <w:p w:rsidR="00F610E7" w:rsidRPr="007A1B84" w:rsidRDefault="00F610E7" w:rsidP="007A1B84">
      <w:pPr>
        <w:pStyle w:val="23"/>
        <w:ind w:firstLine="709"/>
        <w:rPr>
          <w:bCs/>
          <w:szCs w:val="24"/>
        </w:rPr>
      </w:pPr>
      <w:r w:rsidRPr="007A1B84">
        <w:rPr>
          <w:bCs/>
          <w:szCs w:val="24"/>
        </w:rPr>
        <w:t xml:space="preserve">Полное фирменное наименование Общества на английском языке: </w:t>
      </w:r>
      <w:r w:rsidRPr="007A1B84">
        <w:rPr>
          <w:bCs/>
          <w:szCs w:val="24"/>
          <w:lang w:val="en-US"/>
        </w:rPr>
        <w:t>Open</w:t>
      </w:r>
      <w:r w:rsidRPr="007A1B84">
        <w:rPr>
          <w:bCs/>
          <w:szCs w:val="24"/>
        </w:rPr>
        <w:t xml:space="preserve"> </w:t>
      </w:r>
      <w:r w:rsidRPr="007A1B84">
        <w:rPr>
          <w:bCs/>
          <w:szCs w:val="24"/>
          <w:lang w:val="en-US"/>
        </w:rPr>
        <w:t>Joint</w:t>
      </w:r>
      <w:r w:rsidRPr="007A1B84">
        <w:rPr>
          <w:bCs/>
          <w:szCs w:val="24"/>
        </w:rPr>
        <w:t xml:space="preserve"> </w:t>
      </w:r>
      <w:r w:rsidRPr="007A1B84">
        <w:rPr>
          <w:bCs/>
          <w:szCs w:val="24"/>
          <w:lang w:val="en-US"/>
        </w:rPr>
        <w:t>Stock</w:t>
      </w:r>
      <w:r w:rsidRPr="007A1B84">
        <w:rPr>
          <w:bCs/>
          <w:szCs w:val="24"/>
        </w:rPr>
        <w:t xml:space="preserve"> </w:t>
      </w:r>
      <w:r w:rsidRPr="007A1B84">
        <w:rPr>
          <w:bCs/>
          <w:szCs w:val="24"/>
          <w:lang w:val="en-US"/>
        </w:rPr>
        <w:t>Company</w:t>
      </w:r>
      <w:r w:rsidRPr="007A1B84">
        <w:rPr>
          <w:bCs/>
          <w:szCs w:val="24"/>
        </w:rPr>
        <w:t xml:space="preserve"> «</w:t>
      </w:r>
      <w:proofErr w:type="spellStart"/>
      <w:r w:rsidRPr="007A1B84">
        <w:rPr>
          <w:bCs/>
          <w:szCs w:val="24"/>
          <w:lang w:val="en-US"/>
        </w:rPr>
        <w:t>Zarechye</w:t>
      </w:r>
      <w:proofErr w:type="spellEnd"/>
      <w:r w:rsidRPr="007A1B84">
        <w:rPr>
          <w:bCs/>
          <w:szCs w:val="24"/>
        </w:rPr>
        <w:t>»</w:t>
      </w:r>
      <w:r w:rsidR="007A1B84" w:rsidRPr="007A1B84">
        <w:rPr>
          <w:bCs/>
          <w:szCs w:val="24"/>
        </w:rPr>
        <w:t>.</w:t>
      </w:r>
    </w:p>
    <w:p w:rsidR="00F610E7" w:rsidRPr="007A1B84" w:rsidRDefault="00F610E7" w:rsidP="007A1B84">
      <w:pPr>
        <w:pStyle w:val="23"/>
        <w:ind w:firstLine="709"/>
        <w:rPr>
          <w:bCs/>
          <w:szCs w:val="24"/>
        </w:rPr>
      </w:pPr>
      <w:r w:rsidRPr="007A1B84">
        <w:rPr>
          <w:bCs/>
          <w:szCs w:val="24"/>
        </w:rPr>
        <w:t>Сокращенное фирменное наименование Общества на английском языке:</w:t>
      </w:r>
      <w:r w:rsidR="007A1B84" w:rsidRPr="007A1B84">
        <w:rPr>
          <w:bCs/>
          <w:szCs w:val="24"/>
        </w:rPr>
        <w:t xml:space="preserve"> </w:t>
      </w:r>
      <w:r w:rsidRPr="007A1B84">
        <w:rPr>
          <w:bCs/>
          <w:szCs w:val="24"/>
        </w:rPr>
        <w:t>OJSC «</w:t>
      </w:r>
      <w:proofErr w:type="spellStart"/>
      <w:r w:rsidRPr="007A1B84">
        <w:rPr>
          <w:bCs/>
          <w:szCs w:val="24"/>
        </w:rPr>
        <w:t>Zarechye</w:t>
      </w:r>
      <w:proofErr w:type="spellEnd"/>
      <w:r w:rsidRPr="007A1B84">
        <w:rPr>
          <w:bCs/>
          <w:szCs w:val="24"/>
        </w:rPr>
        <w:t>»</w:t>
      </w:r>
      <w:r w:rsidR="007A1B84" w:rsidRPr="007A1B84">
        <w:rPr>
          <w:bCs/>
          <w:szCs w:val="24"/>
        </w:rPr>
        <w:t>.</w:t>
      </w:r>
    </w:p>
    <w:p w:rsidR="00F610E7" w:rsidRPr="007A1B84" w:rsidRDefault="00F610E7" w:rsidP="007A1B84">
      <w:pPr>
        <w:pStyle w:val="23"/>
        <w:ind w:firstLine="709"/>
        <w:rPr>
          <w:bCs/>
          <w:szCs w:val="24"/>
        </w:rPr>
      </w:pPr>
      <w:r w:rsidRPr="007A1B84">
        <w:rPr>
          <w:bCs/>
          <w:szCs w:val="24"/>
        </w:rPr>
        <w:t>Место нахождения и почтовый адрес:</w:t>
      </w:r>
      <w:r w:rsidR="007A1B84" w:rsidRPr="007A1B84">
        <w:rPr>
          <w:bCs/>
          <w:szCs w:val="24"/>
        </w:rPr>
        <w:t xml:space="preserve"> </w:t>
      </w:r>
      <w:r w:rsidRPr="007A1B84">
        <w:rPr>
          <w:bCs/>
          <w:szCs w:val="24"/>
        </w:rPr>
        <w:t>Российская Федерация, 109383, город Москва, улица Шоссейная, дом 90, строение 14.</w:t>
      </w:r>
    </w:p>
    <w:p w:rsidR="007A1B84" w:rsidRPr="007A1B84" w:rsidRDefault="005172F0" w:rsidP="007A1B84">
      <w:pPr>
        <w:pStyle w:val="23"/>
        <w:ind w:firstLine="709"/>
        <w:rPr>
          <w:bCs/>
          <w:szCs w:val="24"/>
        </w:rPr>
      </w:pPr>
      <w:r w:rsidRPr="007A1B84">
        <w:rPr>
          <w:bCs/>
          <w:szCs w:val="24"/>
        </w:rPr>
        <w:t>Да</w:t>
      </w:r>
      <w:r w:rsidR="00F610E7" w:rsidRPr="007A1B84">
        <w:rPr>
          <w:bCs/>
          <w:szCs w:val="24"/>
        </w:rPr>
        <w:t xml:space="preserve">нные </w:t>
      </w:r>
      <w:r w:rsidR="00585281">
        <w:rPr>
          <w:bCs/>
          <w:szCs w:val="24"/>
        </w:rPr>
        <w:t xml:space="preserve">о </w:t>
      </w:r>
      <w:r w:rsidR="00F610E7" w:rsidRPr="007A1B84">
        <w:rPr>
          <w:bCs/>
          <w:szCs w:val="24"/>
        </w:rPr>
        <w:t>государственной регистрации Общества:</w:t>
      </w:r>
      <w:r w:rsidR="007A1B84" w:rsidRPr="007A1B84">
        <w:rPr>
          <w:bCs/>
          <w:szCs w:val="24"/>
        </w:rPr>
        <w:t xml:space="preserve"> </w:t>
      </w:r>
    </w:p>
    <w:p w:rsidR="00F610E7" w:rsidRPr="007A1B84" w:rsidRDefault="00F610E7" w:rsidP="007A1B84">
      <w:pPr>
        <w:pStyle w:val="23"/>
        <w:ind w:firstLine="709"/>
        <w:rPr>
          <w:bCs/>
          <w:szCs w:val="24"/>
        </w:rPr>
      </w:pPr>
      <w:r w:rsidRPr="007A1B84">
        <w:rPr>
          <w:bCs/>
          <w:szCs w:val="24"/>
        </w:rPr>
        <w:t>Дата государственной регистрации:</w:t>
      </w:r>
      <w:r w:rsidR="007A1B84" w:rsidRPr="007A1B84">
        <w:rPr>
          <w:bCs/>
          <w:szCs w:val="24"/>
        </w:rPr>
        <w:t xml:space="preserve"> </w:t>
      </w:r>
      <w:r w:rsidRPr="007A1B84">
        <w:rPr>
          <w:bCs/>
          <w:szCs w:val="24"/>
        </w:rPr>
        <w:t>01 февраля 1993 года</w:t>
      </w:r>
      <w:r w:rsidR="007A1B84" w:rsidRPr="007A1B84">
        <w:rPr>
          <w:bCs/>
          <w:szCs w:val="24"/>
        </w:rPr>
        <w:t>.</w:t>
      </w:r>
    </w:p>
    <w:p w:rsidR="00F610E7" w:rsidRPr="007A1B84" w:rsidRDefault="00F610E7" w:rsidP="007A1B84">
      <w:pPr>
        <w:pStyle w:val="23"/>
        <w:ind w:firstLine="709"/>
        <w:rPr>
          <w:bCs/>
          <w:szCs w:val="24"/>
        </w:rPr>
      </w:pPr>
      <w:r w:rsidRPr="007A1B84">
        <w:rPr>
          <w:bCs/>
          <w:szCs w:val="24"/>
        </w:rPr>
        <w:t>Номер свидетельства о государственной регистрации: 018.973</w:t>
      </w:r>
      <w:r w:rsidR="007A1B84" w:rsidRPr="007A1B84">
        <w:rPr>
          <w:bCs/>
          <w:szCs w:val="24"/>
        </w:rPr>
        <w:t>.</w:t>
      </w:r>
    </w:p>
    <w:p w:rsidR="00F610E7" w:rsidRPr="007A1B84" w:rsidRDefault="00F610E7" w:rsidP="007A1B84">
      <w:pPr>
        <w:pStyle w:val="23"/>
        <w:ind w:firstLine="709"/>
        <w:rPr>
          <w:bCs/>
          <w:szCs w:val="24"/>
        </w:rPr>
      </w:pPr>
      <w:r w:rsidRPr="007A1B84">
        <w:rPr>
          <w:bCs/>
          <w:szCs w:val="24"/>
        </w:rPr>
        <w:t>Орган, осуществивший государственную регистрацию:</w:t>
      </w:r>
      <w:r w:rsidR="007A1B84" w:rsidRPr="007A1B84">
        <w:rPr>
          <w:bCs/>
          <w:szCs w:val="24"/>
        </w:rPr>
        <w:t xml:space="preserve"> </w:t>
      </w:r>
      <w:r w:rsidR="00C64BB7">
        <w:rPr>
          <w:bCs/>
          <w:szCs w:val="24"/>
        </w:rPr>
        <w:t>Московская регистрационная палата</w:t>
      </w:r>
      <w:r w:rsidR="007A1B84" w:rsidRPr="007A1B84">
        <w:rPr>
          <w:bCs/>
          <w:szCs w:val="24"/>
        </w:rPr>
        <w:t>.</w:t>
      </w:r>
    </w:p>
    <w:p w:rsidR="00F610E7" w:rsidRPr="007A1B84" w:rsidRDefault="00F610E7" w:rsidP="007A1B84">
      <w:pPr>
        <w:pStyle w:val="23"/>
        <w:ind w:firstLine="709"/>
        <w:rPr>
          <w:bCs/>
          <w:szCs w:val="24"/>
        </w:rPr>
      </w:pPr>
      <w:r w:rsidRPr="007A1B84">
        <w:rPr>
          <w:bCs/>
          <w:szCs w:val="24"/>
        </w:rPr>
        <w:t xml:space="preserve">Основной государственный регистрационный номер юридического лица: </w:t>
      </w:r>
      <w:r w:rsidR="007A1B84" w:rsidRPr="007A1B84">
        <w:rPr>
          <w:bCs/>
          <w:szCs w:val="24"/>
        </w:rPr>
        <w:t>1027739830777, д</w:t>
      </w:r>
      <w:r w:rsidRPr="007A1B84">
        <w:rPr>
          <w:bCs/>
          <w:szCs w:val="24"/>
        </w:rPr>
        <w:t>ата внесения записи: 19 декабря 2002 года, Межрайонная инспекция МНС России № 39 по городу Москве</w:t>
      </w:r>
      <w:r w:rsidR="007A1B84" w:rsidRPr="007A1B84">
        <w:rPr>
          <w:bCs/>
          <w:szCs w:val="24"/>
        </w:rPr>
        <w:t>.</w:t>
      </w:r>
    </w:p>
    <w:p w:rsidR="00F610E7" w:rsidRPr="007A1B84" w:rsidRDefault="00F610E7" w:rsidP="007A1B84">
      <w:pPr>
        <w:pStyle w:val="23"/>
        <w:ind w:firstLine="709"/>
        <w:rPr>
          <w:bCs/>
          <w:szCs w:val="24"/>
        </w:rPr>
      </w:pPr>
      <w:r w:rsidRPr="007A1B84">
        <w:rPr>
          <w:bCs/>
          <w:szCs w:val="24"/>
        </w:rPr>
        <w:t xml:space="preserve">Сведения о наличии у Общества лицензий: </w:t>
      </w:r>
      <w:r w:rsidR="00066A3E">
        <w:rPr>
          <w:bCs/>
          <w:szCs w:val="24"/>
        </w:rPr>
        <w:t>д</w:t>
      </w:r>
      <w:r w:rsidRPr="007A1B84">
        <w:rPr>
          <w:bCs/>
          <w:szCs w:val="24"/>
        </w:rPr>
        <w:t xml:space="preserve">ля осуществления деятельности по эксплуатации взрывопожароопасных производственных объектов ОАО </w:t>
      </w:r>
      <w:r w:rsidR="00585281">
        <w:rPr>
          <w:bCs/>
          <w:szCs w:val="24"/>
        </w:rPr>
        <w:t>«</w:t>
      </w:r>
      <w:r w:rsidRPr="007A1B84">
        <w:rPr>
          <w:bCs/>
          <w:szCs w:val="24"/>
        </w:rPr>
        <w:t>Заречье</w:t>
      </w:r>
      <w:r w:rsidR="00585281">
        <w:rPr>
          <w:bCs/>
          <w:szCs w:val="24"/>
        </w:rPr>
        <w:t>»</w:t>
      </w:r>
      <w:r w:rsidRPr="007A1B84">
        <w:rPr>
          <w:bCs/>
          <w:szCs w:val="24"/>
        </w:rPr>
        <w:t xml:space="preserve"> имеет лицензию</w:t>
      </w:r>
      <w:r w:rsidR="007A1B84" w:rsidRPr="007A1B84">
        <w:rPr>
          <w:bCs/>
          <w:szCs w:val="24"/>
        </w:rPr>
        <w:t>,</w:t>
      </w:r>
      <w:r w:rsidRPr="007A1B84">
        <w:rPr>
          <w:bCs/>
          <w:szCs w:val="24"/>
        </w:rPr>
        <w:t xml:space="preserve"> выданную Федеральной службой по экологическому, техн</w:t>
      </w:r>
      <w:r w:rsidR="007A1B84" w:rsidRPr="007A1B84">
        <w:rPr>
          <w:bCs/>
          <w:szCs w:val="24"/>
        </w:rPr>
        <w:t>ологическому и атомному надзору:</w:t>
      </w:r>
    </w:p>
    <w:p w:rsidR="007A1B84" w:rsidRPr="007A1B84" w:rsidRDefault="007A1B84" w:rsidP="007A1B84">
      <w:pPr>
        <w:pStyle w:val="23"/>
        <w:ind w:firstLine="709"/>
        <w:rPr>
          <w:bCs/>
          <w:szCs w:val="24"/>
        </w:rPr>
      </w:pPr>
    </w:p>
    <w:tbl>
      <w:tblPr>
        <w:tblStyle w:val="ad"/>
        <w:tblW w:w="0" w:type="auto"/>
        <w:tblInd w:w="108" w:type="dxa"/>
        <w:tblLook w:val="04A0" w:firstRow="1" w:lastRow="0" w:firstColumn="1" w:lastColumn="0" w:noHBand="0" w:noVBand="1"/>
      </w:tblPr>
      <w:tblGrid>
        <w:gridCol w:w="5670"/>
        <w:gridCol w:w="3930"/>
      </w:tblGrid>
      <w:tr w:rsidR="00F610E7" w:rsidRPr="007A1B84" w:rsidTr="007A1B84">
        <w:trPr>
          <w:trHeight w:val="447"/>
        </w:trPr>
        <w:tc>
          <w:tcPr>
            <w:tcW w:w="5670" w:type="dxa"/>
            <w:vAlign w:val="center"/>
          </w:tcPr>
          <w:p w:rsidR="00F610E7" w:rsidRPr="007A1B84" w:rsidRDefault="00F610E7" w:rsidP="007A1B84">
            <w:pPr>
              <w:pStyle w:val="23"/>
              <w:jc w:val="center"/>
              <w:rPr>
                <w:bCs/>
                <w:szCs w:val="24"/>
              </w:rPr>
            </w:pPr>
            <w:r w:rsidRPr="007A1B84">
              <w:rPr>
                <w:bCs/>
                <w:szCs w:val="24"/>
              </w:rPr>
              <w:t>Наименование</w:t>
            </w:r>
          </w:p>
        </w:tc>
        <w:tc>
          <w:tcPr>
            <w:tcW w:w="3930" w:type="dxa"/>
            <w:vAlign w:val="center"/>
          </w:tcPr>
          <w:p w:rsidR="00F610E7" w:rsidRPr="007A1B84" w:rsidRDefault="00F610E7" w:rsidP="007A1B84">
            <w:pPr>
              <w:pStyle w:val="23"/>
              <w:jc w:val="center"/>
              <w:rPr>
                <w:bCs/>
                <w:szCs w:val="24"/>
              </w:rPr>
            </w:pPr>
            <w:r w:rsidRPr="007A1B84">
              <w:rPr>
                <w:bCs/>
                <w:szCs w:val="24"/>
              </w:rPr>
              <w:t>Лицензия выдана на срок</w:t>
            </w:r>
          </w:p>
        </w:tc>
      </w:tr>
      <w:tr w:rsidR="00F610E7" w:rsidRPr="007A1B84" w:rsidTr="007A1B84">
        <w:trPr>
          <w:trHeight w:val="425"/>
        </w:trPr>
        <w:tc>
          <w:tcPr>
            <w:tcW w:w="5670" w:type="dxa"/>
            <w:vAlign w:val="center"/>
          </w:tcPr>
          <w:p w:rsidR="00F610E7" w:rsidRPr="007A1B84" w:rsidRDefault="00F610E7" w:rsidP="007A1B84">
            <w:pPr>
              <w:pStyle w:val="23"/>
              <w:jc w:val="center"/>
              <w:rPr>
                <w:bCs/>
                <w:szCs w:val="24"/>
              </w:rPr>
            </w:pPr>
            <w:r w:rsidRPr="007A1B84">
              <w:rPr>
                <w:bCs/>
                <w:szCs w:val="24"/>
              </w:rPr>
              <w:t>Лицензия № В</w:t>
            </w:r>
            <w:r w:rsidR="007A1B84" w:rsidRPr="007A1B84">
              <w:rPr>
                <w:bCs/>
                <w:szCs w:val="24"/>
              </w:rPr>
              <w:t xml:space="preserve">П-01-004799 от 16 сентября </w:t>
            </w:r>
            <w:r w:rsidRPr="007A1B84">
              <w:rPr>
                <w:bCs/>
                <w:szCs w:val="24"/>
              </w:rPr>
              <w:t>2011</w:t>
            </w:r>
            <w:r w:rsidR="007A1B84" w:rsidRPr="007A1B84">
              <w:rPr>
                <w:bCs/>
                <w:szCs w:val="24"/>
              </w:rPr>
              <w:t xml:space="preserve"> года</w:t>
            </w:r>
          </w:p>
        </w:tc>
        <w:tc>
          <w:tcPr>
            <w:tcW w:w="3930" w:type="dxa"/>
            <w:vAlign w:val="center"/>
          </w:tcPr>
          <w:p w:rsidR="00F610E7" w:rsidRPr="007A1B84" w:rsidRDefault="007A1B84" w:rsidP="007A1B84">
            <w:pPr>
              <w:pStyle w:val="23"/>
              <w:jc w:val="center"/>
              <w:rPr>
                <w:bCs/>
                <w:szCs w:val="24"/>
              </w:rPr>
            </w:pPr>
            <w:r w:rsidRPr="007A1B84">
              <w:rPr>
                <w:bCs/>
                <w:szCs w:val="24"/>
              </w:rPr>
              <w:t>д</w:t>
            </w:r>
            <w:r w:rsidR="00F610E7" w:rsidRPr="007A1B84">
              <w:rPr>
                <w:bCs/>
                <w:szCs w:val="24"/>
              </w:rPr>
              <w:t>о 16 сентября 2016 года</w:t>
            </w:r>
          </w:p>
        </w:tc>
      </w:tr>
    </w:tbl>
    <w:p w:rsidR="00F610E7" w:rsidRPr="007A1B84" w:rsidRDefault="00F610E7" w:rsidP="00F610E7">
      <w:pPr>
        <w:jc w:val="both"/>
        <w:rPr>
          <w:b/>
          <w:i/>
        </w:rPr>
      </w:pPr>
    </w:p>
    <w:p w:rsidR="00D77F16" w:rsidRPr="007A1B84" w:rsidRDefault="002C3C6C" w:rsidP="00AD24F1">
      <w:pPr>
        <w:ind w:firstLine="709"/>
        <w:rPr>
          <w:b/>
          <w:color w:val="000000" w:themeColor="text1"/>
        </w:rPr>
      </w:pPr>
      <w:r w:rsidRPr="007A1B84">
        <w:rPr>
          <w:b/>
          <w:color w:val="000000" w:themeColor="text1"/>
        </w:rPr>
        <w:t>2.</w:t>
      </w:r>
      <w:r w:rsidR="00AD24F1" w:rsidRPr="007A1B84">
        <w:rPr>
          <w:b/>
          <w:color w:val="000000" w:themeColor="text1"/>
        </w:rPr>
        <w:t> </w:t>
      </w:r>
      <w:r w:rsidR="00D77F16" w:rsidRPr="007A1B84">
        <w:rPr>
          <w:b/>
          <w:color w:val="000000" w:themeColor="text1"/>
        </w:rPr>
        <w:t>Приоритетные на</w:t>
      </w:r>
      <w:r w:rsidR="00AD24F1" w:rsidRPr="007A1B84">
        <w:rPr>
          <w:b/>
          <w:color w:val="000000" w:themeColor="text1"/>
        </w:rPr>
        <w:t>правления деятельности Общества</w:t>
      </w:r>
    </w:p>
    <w:p w:rsidR="00251099" w:rsidRPr="007A1B84" w:rsidRDefault="00251099" w:rsidP="00251099">
      <w:pPr>
        <w:ind w:firstLine="709"/>
        <w:jc w:val="both"/>
      </w:pPr>
    </w:p>
    <w:p w:rsidR="00251099" w:rsidRPr="007A1B84" w:rsidRDefault="00251099" w:rsidP="00251099">
      <w:pPr>
        <w:ind w:firstLine="709"/>
        <w:jc w:val="both"/>
        <w:rPr>
          <w:color w:val="000000"/>
        </w:rPr>
      </w:pPr>
      <w:r w:rsidRPr="007A1B84">
        <w:t xml:space="preserve">Основной целью </w:t>
      </w:r>
      <w:r w:rsidR="007A1B84">
        <w:t xml:space="preserve">деятельности </w:t>
      </w:r>
      <w:r w:rsidRPr="007A1B84">
        <w:t>ОАО «Заречье» является</w:t>
      </w:r>
      <w:r w:rsidRPr="007A1B84">
        <w:rPr>
          <w:color w:val="000000"/>
        </w:rPr>
        <w:t xml:space="preserve"> получение прибыли. </w:t>
      </w:r>
    </w:p>
    <w:p w:rsidR="00251099" w:rsidRPr="007A1B84" w:rsidRDefault="00251099" w:rsidP="00251099">
      <w:pPr>
        <w:ind w:firstLine="709"/>
        <w:jc w:val="both"/>
      </w:pPr>
      <w:r w:rsidRPr="007A1B84">
        <w:rPr>
          <w:color w:val="000000"/>
        </w:rPr>
        <w:t>Приоритетными направлениями деятельности Общества является</w:t>
      </w:r>
      <w:r w:rsidRPr="007A1B84">
        <w:t xml:space="preserve"> оказание услуг по сдаче в аренду нежилых помещений, находящихся в собственности ОАО «Заречье».</w:t>
      </w:r>
    </w:p>
    <w:p w:rsidR="00251099" w:rsidRPr="007A1B84" w:rsidRDefault="00251099" w:rsidP="00251099">
      <w:pPr>
        <w:ind w:firstLine="709"/>
        <w:jc w:val="both"/>
      </w:pPr>
      <w:r w:rsidRPr="007A1B84">
        <w:t>В 2012 году деятельность Общества будет сосредоточена на решении следующей среднесрочной задаче: оказание услуг по сдаче в аренду нежилых помещений, находящихся в собственности ОАО «Заречье».</w:t>
      </w:r>
    </w:p>
    <w:p w:rsidR="00D0228C" w:rsidRPr="007A1B84" w:rsidRDefault="00D0228C" w:rsidP="00AD6286">
      <w:pPr>
        <w:jc w:val="both"/>
        <w:rPr>
          <w:bCs/>
          <w:color w:val="000000" w:themeColor="text1"/>
          <w:highlight w:val="lightGray"/>
        </w:rPr>
      </w:pPr>
    </w:p>
    <w:p w:rsidR="00D0228C" w:rsidRPr="007A1B84" w:rsidRDefault="002C3C6C" w:rsidP="00AD24F1">
      <w:pPr>
        <w:ind w:firstLine="709"/>
        <w:jc w:val="both"/>
        <w:rPr>
          <w:b/>
          <w:color w:val="000000" w:themeColor="text1"/>
        </w:rPr>
      </w:pPr>
      <w:r w:rsidRPr="007A1B84">
        <w:rPr>
          <w:b/>
          <w:color w:val="000000" w:themeColor="text1"/>
        </w:rPr>
        <w:t>3.</w:t>
      </w:r>
      <w:r w:rsidR="00AD24F1" w:rsidRPr="007A1B84">
        <w:rPr>
          <w:b/>
          <w:color w:val="000000" w:themeColor="text1"/>
        </w:rPr>
        <w:t> </w:t>
      </w:r>
      <w:r w:rsidR="00F53E5F" w:rsidRPr="007A1B84">
        <w:rPr>
          <w:b/>
          <w:color w:val="000000" w:themeColor="text1"/>
        </w:rPr>
        <w:t>О</w:t>
      </w:r>
      <w:r w:rsidR="00D0228C" w:rsidRPr="007A1B84">
        <w:rPr>
          <w:b/>
          <w:color w:val="000000" w:themeColor="text1"/>
        </w:rPr>
        <w:t xml:space="preserve">тчет </w:t>
      </w:r>
      <w:r w:rsidR="00F53E5F" w:rsidRPr="007A1B84">
        <w:rPr>
          <w:b/>
          <w:color w:val="000000" w:themeColor="text1"/>
        </w:rPr>
        <w:t>С</w:t>
      </w:r>
      <w:r w:rsidR="00F72E68" w:rsidRPr="007A1B84">
        <w:rPr>
          <w:b/>
          <w:color w:val="000000" w:themeColor="text1"/>
        </w:rPr>
        <w:t>овета директоров О</w:t>
      </w:r>
      <w:r w:rsidR="00AD24F1" w:rsidRPr="007A1B84">
        <w:rPr>
          <w:b/>
          <w:color w:val="000000" w:themeColor="text1"/>
        </w:rPr>
        <w:t>бщества о результатах развития О</w:t>
      </w:r>
      <w:r w:rsidR="00D0228C" w:rsidRPr="007A1B84">
        <w:rPr>
          <w:b/>
          <w:color w:val="000000" w:themeColor="text1"/>
        </w:rPr>
        <w:t>бщества по приоритетны</w:t>
      </w:r>
      <w:r w:rsidR="00AD24F1" w:rsidRPr="007A1B84">
        <w:rPr>
          <w:b/>
          <w:color w:val="000000" w:themeColor="text1"/>
        </w:rPr>
        <w:t>м направлениям его деятельности</w:t>
      </w:r>
    </w:p>
    <w:p w:rsidR="00D0228C" w:rsidRPr="007A1B84" w:rsidRDefault="00D0228C" w:rsidP="00AD24F1">
      <w:pPr>
        <w:ind w:firstLine="709"/>
        <w:jc w:val="both"/>
        <w:rPr>
          <w:color w:val="000000" w:themeColor="text1"/>
        </w:rPr>
      </w:pPr>
      <w:r w:rsidRPr="007A1B84">
        <w:rPr>
          <w:color w:val="000000" w:themeColor="text1"/>
        </w:rPr>
        <w:t>За отчетный период Советом директоров Общества были проведены заседания в соответствии с утвержденным планом работы Совета директоров, а также внеочередные заседания, проводившиеся по мере возникновения вопросов, связанных с текущей финансово-хозяйственной деятельностью Общества.</w:t>
      </w:r>
    </w:p>
    <w:p w:rsidR="007D7E88" w:rsidRPr="007A1B84" w:rsidRDefault="007D7E88" w:rsidP="00AD24F1">
      <w:pPr>
        <w:ind w:firstLine="709"/>
        <w:jc w:val="both"/>
        <w:rPr>
          <w:color w:val="000000" w:themeColor="text1"/>
        </w:rPr>
      </w:pPr>
      <w:bookmarkStart w:id="1" w:name="_Toc322618234"/>
      <w:r w:rsidRPr="007A1B84">
        <w:rPr>
          <w:color w:val="000000" w:themeColor="text1"/>
        </w:rPr>
        <w:t xml:space="preserve">Совет директоров рассматривал на своих заседаниях </w:t>
      </w:r>
      <w:r w:rsidR="00585281">
        <w:rPr>
          <w:color w:val="000000" w:themeColor="text1"/>
        </w:rPr>
        <w:t xml:space="preserve">следующие </w:t>
      </w:r>
      <w:r w:rsidRPr="007A1B84">
        <w:rPr>
          <w:color w:val="000000" w:themeColor="text1"/>
        </w:rPr>
        <w:t>вопросы, влияющие на деятельность Общества:</w:t>
      </w:r>
    </w:p>
    <w:p w:rsidR="007D7E88" w:rsidRPr="007A1B84" w:rsidRDefault="007D7E88" w:rsidP="00AD24F1">
      <w:pPr>
        <w:ind w:firstLine="709"/>
        <w:jc w:val="both"/>
        <w:rPr>
          <w:color w:val="000000" w:themeColor="text1"/>
        </w:rPr>
      </w:pPr>
      <w:r w:rsidRPr="007A1B84">
        <w:rPr>
          <w:color w:val="000000" w:themeColor="text1"/>
        </w:rPr>
        <w:t xml:space="preserve">- рассмотрение предложений в повестку дня годового </w:t>
      </w:r>
      <w:r w:rsidR="00DB780C" w:rsidRPr="007A1B84">
        <w:rPr>
          <w:color w:val="000000" w:themeColor="text1"/>
        </w:rPr>
        <w:t xml:space="preserve">общего </w:t>
      </w:r>
      <w:r w:rsidRPr="007A1B84">
        <w:rPr>
          <w:color w:val="000000" w:themeColor="text1"/>
        </w:rPr>
        <w:t>собрания</w:t>
      </w:r>
      <w:r w:rsidR="00DB780C">
        <w:rPr>
          <w:color w:val="000000" w:themeColor="text1"/>
        </w:rPr>
        <w:t xml:space="preserve"> акционеров</w:t>
      </w:r>
      <w:r w:rsidRPr="007A1B84">
        <w:rPr>
          <w:color w:val="000000" w:themeColor="text1"/>
        </w:rPr>
        <w:t xml:space="preserve">, поступивших от акционера, владеющего более 2% голосующих акций; </w:t>
      </w:r>
    </w:p>
    <w:p w:rsidR="007D7E88" w:rsidRPr="007A1B84" w:rsidRDefault="00DB780C" w:rsidP="00AD24F1">
      <w:pPr>
        <w:ind w:firstLine="709"/>
        <w:jc w:val="both"/>
        <w:rPr>
          <w:color w:val="000000" w:themeColor="text1"/>
        </w:rPr>
      </w:pPr>
      <w:r>
        <w:rPr>
          <w:color w:val="000000" w:themeColor="text1"/>
        </w:rPr>
        <w:t>- предварительное утверждение Г</w:t>
      </w:r>
      <w:r w:rsidR="007D7E88" w:rsidRPr="007A1B84">
        <w:rPr>
          <w:color w:val="000000" w:themeColor="text1"/>
        </w:rPr>
        <w:t>одового отчета Общества;</w:t>
      </w:r>
    </w:p>
    <w:p w:rsidR="007D7E88" w:rsidRPr="007A1B84" w:rsidRDefault="00DB780C" w:rsidP="00AD24F1">
      <w:pPr>
        <w:ind w:firstLine="709"/>
        <w:jc w:val="both"/>
        <w:rPr>
          <w:color w:val="000000" w:themeColor="text1"/>
        </w:rPr>
      </w:pPr>
      <w:r>
        <w:rPr>
          <w:color w:val="000000" w:themeColor="text1"/>
        </w:rPr>
        <w:t>- </w:t>
      </w:r>
      <w:r w:rsidR="007D7E88" w:rsidRPr="007A1B84">
        <w:rPr>
          <w:color w:val="000000" w:themeColor="text1"/>
        </w:rPr>
        <w:t xml:space="preserve">предоставление </w:t>
      </w:r>
      <w:r>
        <w:rPr>
          <w:color w:val="000000" w:themeColor="text1"/>
        </w:rPr>
        <w:t xml:space="preserve">годовому общему </w:t>
      </w:r>
      <w:r w:rsidR="007D7E88" w:rsidRPr="007A1B84">
        <w:rPr>
          <w:color w:val="000000" w:themeColor="text1"/>
        </w:rPr>
        <w:t>собранию акционеров рекомендаций о распределении прибыли и убытков;</w:t>
      </w:r>
    </w:p>
    <w:p w:rsidR="007D7E88" w:rsidRPr="007A1B84" w:rsidRDefault="007D7E88" w:rsidP="00AD24F1">
      <w:pPr>
        <w:ind w:firstLine="709"/>
        <w:jc w:val="both"/>
        <w:rPr>
          <w:color w:val="000000" w:themeColor="text1"/>
        </w:rPr>
      </w:pPr>
      <w:r w:rsidRPr="007A1B84">
        <w:rPr>
          <w:color w:val="000000" w:themeColor="text1"/>
        </w:rPr>
        <w:t>- предоставление предложений относительно кандидатуры аудитора Общества;</w:t>
      </w:r>
    </w:p>
    <w:p w:rsidR="007D7E88" w:rsidRPr="007A1B84" w:rsidRDefault="00DB780C" w:rsidP="00AD24F1">
      <w:pPr>
        <w:ind w:firstLine="709"/>
        <w:jc w:val="both"/>
        <w:rPr>
          <w:color w:val="000000" w:themeColor="text1"/>
        </w:rPr>
      </w:pPr>
      <w:r>
        <w:rPr>
          <w:color w:val="000000" w:themeColor="text1"/>
        </w:rPr>
        <w:t>- </w:t>
      </w:r>
      <w:r w:rsidR="007D7E88" w:rsidRPr="007A1B84">
        <w:rPr>
          <w:color w:val="000000" w:themeColor="text1"/>
        </w:rPr>
        <w:t xml:space="preserve">рассмотрение вопроса о созыве годового </w:t>
      </w:r>
      <w:r>
        <w:rPr>
          <w:color w:val="000000" w:themeColor="text1"/>
        </w:rPr>
        <w:t>общего собрания</w:t>
      </w:r>
      <w:r w:rsidR="007D7E88" w:rsidRPr="007A1B84">
        <w:rPr>
          <w:color w:val="000000" w:themeColor="text1"/>
        </w:rPr>
        <w:t xml:space="preserve"> акционеров;</w:t>
      </w:r>
    </w:p>
    <w:p w:rsidR="00AD24F1" w:rsidRPr="007A1B84" w:rsidRDefault="007D7E88" w:rsidP="00AD24F1">
      <w:pPr>
        <w:ind w:firstLine="709"/>
        <w:jc w:val="both"/>
        <w:rPr>
          <w:color w:val="000000" w:themeColor="text1"/>
        </w:rPr>
      </w:pPr>
      <w:r w:rsidRPr="007A1B84">
        <w:rPr>
          <w:color w:val="000000" w:themeColor="text1"/>
        </w:rPr>
        <w:t>- </w:t>
      </w:r>
      <w:r w:rsidR="006D1CEC" w:rsidRPr="007A1B84">
        <w:rPr>
          <w:color w:val="000000" w:themeColor="text1"/>
        </w:rPr>
        <w:t>иные вопросы финансово-хозяйственной деятельности Общества</w:t>
      </w:r>
      <w:r w:rsidRPr="007A1B84">
        <w:rPr>
          <w:color w:val="000000" w:themeColor="text1"/>
        </w:rPr>
        <w:t>.</w:t>
      </w:r>
    </w:p>
    <w:p w:rsidR="007D7E88" w:rsidRPr="007A1B84" w:rsidRDefault="007D7E88" w:rsidP="00AD24F1">
      <w:pPr>
        <w:ind w:firstLine="709"/>
        <w:jc w:val="both"/>
        <w:rPr>
          <w:color w:val="000000" w:themeColor="text1"/>
        </w:rPr>
      </w:pPr>
      <w:r w:rsidRPr="007A1B84">
        <w:rPr>
          <w:color w:val="000000" w:themeColor="text1"/>
        </w:rPr>
        <w:lastRenderedPageBreak/>
        <w:t xml:space="preserve">При принятии решений все члены Совета директоров действовали в интересах Общества. Оснований сомневаться в добросовестности действий членов Совета директоров, наличии у них конфликта интересов, не позволяющего действовать в интересах Общества, иных отрицательных факторов, влияющих на обоснованность принимаемых решений или позволяющих допускать возможность ненадлежащего выполнения ими своих обязанностей, нет. Все члены Совета директоров обладают необходимыми личностными качествами, безупречной репутацией, знаниями, навыками и опытом для принятия взвешенных, профессиональных решений по вопросам, относящимся к компетенции Совета директоров. </w:t>
      </w:r>
    </w:p>
    <w:p w:rsidR="007D7E88" w:rsidRPr="007A1B84" w:rsidRDefault="007D7E88" w:rsidP="00AD24F1">
      <w:pPr>
        <w:ind w:firstLine="709"/>
        <w:jc w:val="both"/>
        <w:rPr>
          <w:color w:val="000000" w:themeColor="text1"/>
        </w:rPr>
      </w:pPr>
    </w:p>
    <w:p w:rsidR="007D7E88" w:rsidRPr="007A1B84" w:rsidRDefault="002C3C6C" w:rsidP="00AD24F1">
      <w:pPr>
        <w:ind w:firstLine="709"/>
        <w:jc w:val="both"/>
        <w:rPr>
          <w:b/>
          <w:color w:val="000000" w:themeColor="text1"/>
        </w:rPr>
      </w:pPr>
      <w:bookmarkStart w:id="2" w:name="_Toc322618237"/>
      <w:bookmarkStart w:id="3" w:name="_Toc322618703"/>
      <w:bookmarkStart w:id="4" w:name="_Toc322619503"/>
      <w:bookmarkStart w:id="5" w:name="_Toc322707399"/>
      <w:bookmarkStart w:id="6" w:name="_Toc322707879"/>
      <w:r w:rsidRPr="007A1B84">
        <w:rPr>
          <w:b/>
          <w:color w:val="000000" w:themeColor="text1"/>
        </w:rPr>
        <w:t>4.</w:t>
      </w:r>
      <w:r w:rsidR="00AD24F1" w:rsidRPr="007A1B84">
        <w:rPr>
          <w:b/>
          <w:color w:val="000000" w:themeColor="text1"/>
        </w:rPr>
        <w:t xml:space="preserve"> </w:t>
      </w:r>
      <w:r w:rsidR="007D7E88" w:rsidRPr="007A1B84">
        <w:rPr>
          <w:b/>
          <w:color w:val="000000" w:themeColor="text1"/>
        </w:rPr>
        <w:t>Положение Общества в отрасли</w:t>
      </w:r>
      <w:bookmarkEnd w:id="2"/>
      <w:bookmarkEnd w:id="3"/>
      <w:bookmarkEnd w:id="4"/>
      <w:bookmarkEnd w:id="5"/>
      <w:bookmarkEnd w:id="6"/>
    </w:p>
    <w:p w:rsidR="00AD6286" w:rsidRPr="007A1B84" w:rsidRDefault="00AD6286" w:rsidP="00AD24F1">
      <w:pPr>
        <w:ind w:firstLine="709"/>
        <w:jc w:val="both"/>
        <w:rPr>
          <w:color w:val="000000" w:themeColor="text1"/>
        </w:rPr>
      </w:pPr>
      <w:r w:rsidRPr="007A1B84">
        <w:rPr>
          <w:color w:val="000000" w:themeColor="text1"/>
        </w:rPr>
        <w:t>Общество</w:t>
      </w:r>
      <w:r w:rsidR="0071010F" w:rsidRPr="007A1B84">
        <w:rPr>
          <w:color w:val="000000" w:themeColor="text1"/>
        </w:rPr>
        <w:t xml:space="preserve"> </w:t>
      </w:r>
      <w:r w:rsidRPr="007A1B84">
        <w:rPr>
          <w:color w:val="000000" w:themeColor="text1"/>
        </w:rPr>
        <w:t>не входит в систему отраслей естественных монополий и отраслевых объединений. Основным видом деятельности Общества в 2011 году являлось п</w:t>
      </w:r>
      <w:r w:rsidR="00BD0622" w:rsidRPr="007A1B84">
        <w:rPr>
          <w:color w:val="000000" w:themeColor="text1"/>
        </w:rPr>
        <w:t xml:space="preserve">редоставление </w:t>
      </w:r>
      <w:r w:rsidRPr="007A1B84">
        <w:rPr>
          <w:color w:val="000000" w:themeColor="text1"/>
        </w:rPr>
        <w:t xml:space="preserve"> в </w:t>
      </w:r>
      <w:r w:rsidR="00BD0622" w:rsidRPr="007A1B84">
        <w:rPr>
          <w:color w:val="000000" w:themeColor="text1"/>
        </w:rPr>
        <w:t>аренду собственного недвижимого имущества</w:t>
      </w:r>
      <w:r w:rsidRPr="007A1B84">
        <w:rPr>
          <w:color w:val="000000" w:themeColor="text1"/>
        </w:rPr>
        <w:t>.</w:t>
      </w:r>
    </w:p>
    <w:p w:rsidR="00AD6286" w:rsidRPr="007A1B84" w:rsidRDefault="00AD6286" w:rsidP="00AD24F1">
      <w:pPr>
        <w:ind w:firstLine="709"/>
        <w:jc w:val="both"/>
        <w:rPr>
          <w:color w:val="000000" w:themeColor="text1"/>
        </w:rPr>
      </w:pPr>
      <w:r w:rsidRPr="007A1B84">
        <w:rPr>
          <w:color w:val="000000" w:themeColor="text1"/>
        </w:rPr>
        <w:t>Общество осуществляет деятельность на территории г</w:t>
      </w:r>
      <w:r w:rsidR="00453C88">
        <w:rPr>
          <w:color w:val="000000" w:themeColor="text1"/>
        </w:rPr>
        <w:t>орода</w:t>
      </w:r>
      <w:r w:rsidRPr="007A1B84">
        <w:rPr>
          <w:color w:val="000000" w:themeColor="text1"/>
        </w:rPr>
        <w:t xml:space="preserve"> Москвы</w:t>
      </w:r>
      <w:r w:rsidR="006D1CEC" w:rsidRPr="007A1B84">
        <w:rPr>
          <w:color w:val="000000" w:themeColor="text1"/>
        </w:rPr>
        <w:t>.</w:t>
      </w:r>
      <w:r w:rsidRPr="007A1B84">
        <w:rPr>
          <w:color w:val="000000" w:themeColor="text1"/>
        </w:rPr>
        <w:t xml:space="preserve"> В отчетном году общие тенденции развития в отрасли «Сдача внаем нежилого недвижимого имущества» Общество оценивает</w:t>
      </w:r>
      <w:r w:rsidR="0071010F" w:rsidRPr="007A1B84">
        <w:rPr>
          <w:color w:val="000000" w:themeColor="text1"/>
        </w:rPr>
        <w:t xml:space="preserve"> </w:t>
      </w:r>
      <w:r w:rsidRPr="007A1B84">
        <w:rPr>
          <w:color w:val="000000" w:themeColor="text1"/>
        </w:rPr>
        <w:t>как умеренно оптимистичные в связи с тем, что увеличение спроса на аренду в последующих периодах не велик.</w:t>
      </w:r>
    </w:p>
    <w:p w:rsidR="007D7E88" w:rsidRPr="007A1B84" w:rsidRDefault="007D7E88" w:rsidP="00AD6286">
      <w:pPr>
        <w:pStyle w:val="af6"/>
        <w:ind w:left="76"/>
        <w:jc w:val="center"/>
        <w:rPr>
          <w:color w:val="000000" w:themeColor="text1"/>
          <w:sz w:val="24"/>
          <w:szCs w:val="24"/>
        </w:rPr>
      </w:pPr>
    </w:p>
    <w:p w:rsidR="007D7E88" w:rsidRPr="007A1B84" w:rsidRDefault="002C3C6C" w:rsidP="006D1CEC">
      <w:pPr>
        <w:ind w:firstLine="709"/>
        <w:jc w:val="both"/>
        <w:rPr>
          <w:b/>
          <w:color w:val="000000" w:themeColor="text1"/>
        </w:rPr>
      </w:pPr>
      <w:bookmarkStart w:id="7" w:name="_Toc322618238"/>
      <w:bookmarkStart w:id="8" w:name="_Toc322618704"/>
      <w:bookmarkStart w:id="9" w:name="_Toc322619504"/>
      <w:bookmarkStart w:id="10" w:name="_Toc322707400"/>
      <w:bookmarkStart w:id="11" w:name="_Toc322707880"/>
      <w:r w:rsidRPr="007A1B84">
        <w:rPr>
          <w:b/>
          <w:color w:val="000000" w:themeColor="text1"/>
        </w:rPr>
        <w:t>5.</w:t>
      </w:r>
      <w:r w:rsidR="006D1CEC" w:rsidRPr="007A1B84">
        <w:rPr>
          <w:b/>
          <w:color w:val="000000" w:themeColor="text1"/>
        </w:rPr>
        <w:t xml:space="preserve"> </w:t>
      </w:r>
      <w:r w:rsidR="007D7E88" w:rsidRPr="007A1B84">
        <w:rPr>
          <w:b/>
          <w:color w:val="000000" w:themeColor="text1"/>
        </w:rPr>
        <w:t>Основные финансовые показатели деятельности Общества</w:t>
      </w:r>
      <w:bookmarkStart w:id="12" w:name="_Toc322619505"/>
      <w:bookmarkStart w:id="13" w:name="_Toc322619636"/>
      <w:bookmarkEnd w:id="7"/>
      <w:bookmarkEnd w:id="8"/>
      <w:bookmarkEnd w:id="9"/>
      <w:bookmarkEnd w:id="10"/>
      <w:bookmarkEnd w:id="11"/>
      <w:bookmarkEnd w:id="12"/>
      <w:bookmarkEnd w:id="13"/>
    </w:p>
    <w:p w:rsidR="00453C88" w:rsidRDefault="00453C88" w:rsidP="007C4354">
      <w:pPr>
        <w:ind w:firstLine="708"/>
        <w:jc w:val="both"/>
        <w:rPr>
          <w:b/>
          <w:bCs/>
        </w:rPr>
      </w:pPr>
    </w:p>
    <w:p w:rsidR="003B16B9" w:rsidRPr="00352C79" w:rsidRDefault="00453C88" w:rsidP="003B16B9">
      <w:pPr>
        <w:ind w:firstLine="708"/>
        <w:jc w:val="both"/>
      </w:pPr>
      <w:r w:rsidRPr="00352C79">
        <w:t>5.</w:t>
      </w:r>
      <w:r w:rsidR="007C4354" w:rsidRPr="00352C79">
        <w:t xml:space="preserve">1 Объемы оказания услуг по сдаче в аренду площадей (в </w:t>
      </w:r>
      <w:proofErr w:type="spellStart"/>
      <w:r w:rsidR="007C4354" w:rsidRPr="00352C79">
        <w:t>кв.м</w:t>
      </w:r>
      <w:proofErr w:type="spellEnd"/>
      <w:r w:rsidRPr="00352C79">
        <w:t>.) по состоянию на 31 декабря 2</w:t>
      </w:r>
      <w:r w:rsidR="007C4354" w:rsidRPr="00352C79">
        <w:t>010 г</w:t>
      </w:r>
      <w:r w:rsidRPr="00352C79">
        <w:t>ода</w:t>
      </w:r>
      <w:r w:rsidR="007C4354" w:rsidRPr="00352C79">
        <w:t xml:space="preserve"> и 31</w:t>
      </w:r>
      <w:r w:rsidRPr="00352C79">
        <w:t xml:space="preserve"> декабря </w:t>
      </w:r>
      <w:r w:rsidR="007C4354" w:rsidRPr="00352C79">
        <w:t>2011 г</w:t>
      </w:r>
      <w:r w:rsidRPr="00352C79">
        <w:t>ода:</w:t>
      </w:r>
    </w:p>
    <w:p w:rsidR="007C4354" w:rsidRPr="007A1B84" w:rsidRDefault="007C4354" w:rsidP="003B16B9">
      <w:pPr>
        <w:ind w:firstLine="708"/>
        <w:jc w:val="both"/>
        <w:rPr>
          <w:b/>
          <w:i/>
        </w:rPr>
      </w:pPr>
      <w:r w:rsidRPr="007A1B84">
        <w:rPr>
          <w:b/>
        </w:rPr>
        <w:t xml:space="preserve">                                                                 </w:t>
      </w:r>
    </w:p>
    <w:tbl>
      <w:tblPr>
        <w:tblW w:w="0" w:type="auto"/>
        <w:jc w:val="center"/>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2"/>
        <w:gridCol w:w="1559"/>
        <w:gridCol w:w="1684"/>
      </w:tblGrid>
      <w:tr w:rsidR="007C4354" w:rsidRPr="007A1B84" w:rsidTr="003B16B9">
        <w:trPr>
          <w:jc w:val="center"/>
        </w:trPr>
        <w:tc>
          <w:tcPr>
            <w:tcW w:w="5992" w:type="dxa"/>
            <w:vAlign w:val="center"/>
          </w:tcPr>
          <w:p w:rsidR="007C4354" w:rsidRPr="003B16B9" w:rsidRDefault="007C4354" w:rsidP="003B16B9">
            <w:pPr>
              <w:pStyle w:val="1"/>
              <w:jc w:val="center"/>
              <w:rPr>
                <w:b/>
                <w:bCs/>
                <w:szCs w:val="24"/>
              </w:rPr>
            </w:pPr>
            <w:r w:rsidRPr="003B16B9">
              <w:rPr>
                <w:b/>
                <w:bCs/>
                <w:szCs w:val="24"/>
              </w:rPr>
              <w:t>Наименование</w:t>
            </w:r>
          </w:p>
        </w:tc>
        <w:tc>
          <w:tcPr>
            <w:tcW w:w="1559" w:type="dxa"/>
            <w:vAlign w:val="center"/>
          </w:tcPr>
          <w:p w:rsidR="007C4354" w:rsidRPr="003B16B9" w:rsidRDefault="007C4354" w:rsidP="003B16B9">
            <w:pPr>
              <w:tabs>
                <w:tab w:val="center" w:pos="627"/>
              </w:tabs>
              <w:jc w:val="center"/>
              <w:rPr>
                <w:b/>
              </w:rPr>
            </w:pPr>
            <w:r w:rsidRPr="003B16B9">
              <w:rPr>
                <w:b/>
              </w:rPr>
              <w:t>31.12.20</w:t>
            </w:r>
            <w:r w:rsidRPr="003B16B9">
              <w:rPr>
                <w:b/>
                <w:lang w:val="en-US"/>
              </w:rPr>
              <w:t>1</w:t>
            </w:r>
            <w:r w:rsidRPr="003B16B9">
              <w:rPr>
                <w:b/>
              </w:rPr>
              <w:t>1</w:t>
            </w:r>
          </w:p>
        </w:tc>
        <w:tc>
          <w:tcPr>
            <w:tcW w:w="1684" w:type="dxa"/>
            <w:vAlign w:val="center"/>
          </w:tcPr>
          <w:p w:rsidR="007C4354" w:rsidRPr="003B16B9" w:rsidRDefault="007C4354" w:rsidP="003B16B9">
            <w:pPr>
              <w:jc w:val="center"/>
              <w:rPr>
                <w:b/>
                <w:lang w:val="en-US"/>
              </w:rPr>
            </w:pPr>
            <w:r w:rsidRPr="003B16B9">
              <w:rPr>
                <w:b/>
              </w:rPr>
              <w:t>31.12.2010</w:t>
            </w:r>
          </w:p>
        </w:tc>
      </w:tr>
      <w:tr w:rsidR="007C4354" w:rsidRPr="007A1B84" w:rsidTr="003B16B9">
        <w:trPr>
          <w:jc w:val="center"/>
        </w:trPr>
        <w:tc>
          <w:tcPr>
            <w:tcW w:w="5992" w:type="dxa"/>
            <w:shd w:val="clear" w:color="auto" w:fill="FFFFFF"/>
            <w:vAlign w:val="center"/>
          </w:tcPr>
          <w:p w:rsidR="007C4354" w:rsidRPr="007A1B84" w:rsidRDefault="007C4354" w:rsidP="003B16B9">
            <w:pPr>
              <w:jc w:val="center"/>
            </w:pPr>
            <w:r w:rsidRPr="007A1B84">
              <w:t>Объем услуг по аренде в натуральном выражении</w:t>
            </w:r>
          </w:p>
        </w:tc>
        <w:tc>
          <w:tcPr>
            <w:tcW w:w="1559" w:type="dxa"/>
            <w:shd w:val="clear" w:color="auto" w:fill="FFFFFF"/>
            <w:vAlign w:val="center"/>
          </w:tcPr>
          <w:p w:rsidR="007C4354" w:rsidRPr="007A1B84" w:rsidRDefault="007C4354" w:rsidP="003B16B9">
            <w:pPr>
              <w:jc w:val="center"/>
            </w:pPr>
            <w:r w:rsidRPr="007A1B84">
              <w:t>28 694</w:t>
            </w:r>
          </w:p>
        </w:tc>
        <w:tc>
          <w:tcPr>
            <w:tcW w:w="1684" w:type="dxa"/>
            <w:shd w:val="clear" w:color="auto" w:fill="FFFFFF"/>
            <w:vAlign w:val="center"/>
          </w:tcPr>
          <w:p w:rsidR="007C4354" w:rsidRPr="007A1B84" w:rsidRDefault="007C4354" w:rsidP="003B16B9">
            <w:pPr>
              <w:jc w:val="center"/>
            </w:pPr>
            <w:r w:rsidRPr="007A1B84">
              <w:rPr>
                <w:lang w:val="en-US"/>
              </w:rPr>
              <w:t>23</w:t>
            </w:r>
            <w:r w:rsidRPr="007A1B84">
              <w:t xml:space="preserve"> </w:t>
            </w:r>
            <w:r w:rsidRPr="007A1B84">
              <w:rPr>
                <w:lang w:val="en-US"/>
              </w:rPr>
              <w:t>8</w:t>
            </w:r>
            <w:r w:rsidRPr="007A1B84">
              <w:t>60</w:t>
            </w:r>
          </w:p>
        </w:tc>
      </w:tr>
    </w:tbl>
    <w:p w:rsidR="007C4354" w:rsidRPr="007A1B84" w:rsidRDefault="007C4354" w:rsidP="007C4354">
      <w:pPr>
        <w:jc w:val="both"/>
        <w:rPr>
          <w:b/>
          <w:i/>
        </w:rPr>
      </w:pPr>
      <w:r w:rsidRPr="007A1B84">
        <w:rPr>
          <w:b/>
          <w:i/>
        </w:rPr>
        <w:t xml:space="preserve"> </w:t>
      </w:r>
    </w:p>
    <w:p w:rsidR="007C4354" w:rsidRPr="00352C79" w:rsidRDefault="00453C88" w:rsidP="003B16B9">
      <w:pPr>
        <w:ind w:firstLine="708"/>
      </w:pPr>
      <w:r w:rsidRPr="00352C79">
        <w:t>5.</w:t>
      </w:r>
      <w:r w:rsidR="003B16B9" w:rsidRPr="00352C79">
        <w:t>2. </w:t>
      </w:r>
      <w:r w:rsidR="007C4354" w:rsidRPr="00352C79">
        <w:t>Показатели выру</w:t>
      </w:r>
      <w:r w:rsidR="003B16B9" w:rsidRPr="00352C79">
        <w:t xml:space="preserve">чки </w:t>
      </w:r>
      <w:r w:rsidR="00352C79" w:rsidRPr="00352C79">
        <w:t xml:space="preserve">Общества </w:t>
      </w:r>
      <w:r w:rsidR="003B16B9" w:rsidRPr="00352C79">
        <w:t xml:space="preserve">в 2010–2011 годах (в </w:t>
      </w:r>
      <w:r w:rsidR="007C4354" w:rsidRPr="00352C79">
        <w:t>тыс. руб.</w:t>
      </w:r>
      <w:r w:rsidR="003B16B9" w:rsidRPr="00352C79">
        <w:t>):</w:t>
      </w:r>
    </w:p>
    <w:p w:rsidR="003B16B9" w:rsidRPr="003B16B9" w:rsidRDefault="003B16B9" w:rsidP="003B16B9">
      <w:pPr>
        <w:ind w:firstLine="708"/>
      </w:pPr>
    </w:p>
    <w:tbl>
      <w:tblPr>
        <w:tblW w:w="0" w:type="auto"/>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6"/>
        <w:gridCol w:w="1560"/>
        <w:gridCol w:w="1638"/>
      </w:tblGrid>
      <w:tr w:rsidR="007C4354" w:rsidRPr="003B16B9" w:rsidTr="00453C88">
        <w:trPr>
          <w:jc w:val="center"/>
        </w:trPr>
        <w:tc>
          <w:tcPr>
            <w:tcW w:w="6036" w:type="dxa"/>
          </w:tcPr>
          <w:p w:rsidR="007C4354" w:rsidRPr="003B16B9" w:rsidRDefault="007C4354" w:rsidP="00453C88">
            <w:pPr>
              <w:pStyle w:val="1"/>
              <w:jc w:val="center"/>
              <w:rPr>
                <w:b/>
                <w:bCs/>
                <w:szCs w:val="24"/>
              </w:rPr>
            </w:pPr>
            <w:r w:rsidRPr="003B16B9">
              <w:rPr>
                <w:b/>
                <w:bCs/>
                <w:szCs w:val="24"/>
              </w:rPr>
              <w:t>Показатель</w:t>
            </w:r>
          </w:p>
        </w:tc>
        <w:tc>
          <w:tcPr>
            <w:tcW w:w="1560" w:type="dxa"/>
          </w:tcPr>
          <w:p w:rsidR="007C4354" w:rsidRPr="003B16B9" w:rsidRDefault="007C4354" w:rsidP="00453C88">
            <w:pPr>
              <w:pStyle w:val="1"/>
              <w:jc w:val="center"/>
              <w:rPr>
                <w:b/>
                <w:bCs/>
                <w:szCs w:val="24"/>
              </w:rPr>
            </w:pPr>
            <w:r w:rsidRPr="003B16B9">
              <w:rPr>
                <w:b/>
                <w:bCs/>
                <w:szCs w:val="24"/>
              </w:rPr>
              <w:t>2011</w:t>
            </w:r>
          </w:p>
        </w:tc>
        <w:tc>
          <w:tcPr>
            <w:tcW w:w="1638" w:type="dxa"/>
            <w:vAlign w:val="center"/>
          </w:tcPr>
          <w:p w:rsidR="007C4354" w:rsidRPr="003B16B9" w:rsidRDefault="007C4354" w:rsidP="00453C88">
            <w:pPr>
              <w:pStyle w:val="1"/>
              <w:jc w:val="center"/>
              <w:rPr>
                <w:b/>
                <w:bCs/>
                <w:szCs w:val="24"/>
              </w:rPr>
            </w:pPr>
            <w:r w:rsidRPr="003B16B9">
              <w:rPr>
                <w:b/>
                <w:bCs/>
                <w:szCs w:val="24"/>
              </w:rPr>
              <w:t>2010</w:t>
            </w:r>
          </w:p>
        </w:tc>
      </w:tr>
      <w:tr w:rsidR="007C4354" w:rsidRPr="007A1B84" w:rsidTr="00453C88">
        <w:trPr>
          <w:jc w:val="center"/>
        </w:trPr>
        <w:tc>
          <w:tcPr>
            <w:tcW w:w="6036" w:type="dxa"/>
            <w:shd w:val="clear" w:color="auto" w:fill="FFFFFF"/>
          </w:tcPr>
          <w:p w:rsidR="007C4354" w:rsidRPr="003B16B9" w:rsidRDefault="007C4354" w:rsidP="003B16B9">
            <w:pPr>
              <w:pStyle w:val="1"/>
              <w:jc w:val="center"/>
              <w:rPr>
                <w:bCs/>
                <w:szCs w:val="24"/>
              </w:rPr>
            </w:pPr>
            <w:r w:rsidRPr="003B16B9">
              <w:rPr>
                <w:bCs/>
                <w:szCs w:val="24"/>
              </w:rPr>
              <w:t>Выручка от продажи товаров, работ, услуг</w:t>
            </w:r>
          </w:p>
        </w:tc>
        <w:tc>
          <w:tcPr>
            <w:tcW w:w="1560" w:type="dxa"/>
            <w:shd w:val="clear" w:color="auto" w:fill="FFFFFF"/>
          </w:tcPr>
          <w:p w:rsidR="007C4354" w:rsidRPr="003B16B9" w:rsidRDefault="007C4354" w:rsidP="003B16B9">
            <w:pPr>
              <w:pStyle w:val="1"/>
              <w:jc w:val="center"/>
              <w:rPr>
                <w:bCs/>
                <w:szCs w:val="24"/>
              </w:rPr>
            </w:pPr>
            <w:r w:rsidRPr="003B16B9">
              <w:rPr>
                <w:bCs/>
                <w:szCs w:val="24"/>
              </w:rPr>
              <w:t>128 333</w:t>
            </w:r>
          </w:p>
        </w:tc>
        <w:tc>
          <w:tcPr>
            <w:tcW w:w="1638" w:type="dxa"/>
            <w:shd w:val="clear" w:color="auto" w:fill="FFFFFF"/>
            <w:vAlign w:val="center"/>
          </w:tcPr>
          <w:p w:rsidR="007C4354" w:rsidRPr="003B16B9" w:rsidRDefault="007C4354" w:rsidP="003B16B9">
            <w:pPr>
              <w:pStyle w:val="1"/>
              <w:jc w:val="center"/>
              <w:rPr>
                <w:bCs/>
                <w:szCs w:val="24"/>
              </w:rPr>
            </w:pPr>
            <w:r w:rsidRPr="003B16B9">
              <w:rPr>
                <w:bCs/>
                <w:szCs w:val="24"/>
              </w:rPr>
              <w:t>113 220</w:t>
            </w:r>
          </w:p>
        </w:tc>
      </w:tr>
    </w:tbl>
    <w:p w:rsidR="003B16B9" w:rsidRDefault="003B16B9" w:rsidP="006D1CEC">
      <w:pPr>
        <w:ind w:firstLine="709"/>
        <w:jc w:val="both"/>
        <w:rPr>
          <w:color w:val="000000" w:themeColor="text1"/>
        </w:rPr>
      </w:pPr>
    </w:p>
    <w:p w:rsidR="007D7E88" w:rsidRPr="007A1B84" w:rsidRDefault="007D7E88" w:rsidP="006D1CEC">
      <w:pPr>
        <w:ind w:firstLine="709"/>
        <w:jc w:val="both"/>
        <w:rPr>
          <w:color w:val="000000" w:themeColor="text1"/>
        </w:rPr>
      </w:pPr>
      <w:r w:rsidRPr="007A1B84">
        <w:rPr>
          <w:color w:val="000000" w:themeColor="text1"/>
        </w:rPr>
        <w:t xml:space="preserve">Бухгалтерская отчетность Общества со всеми необходимыми пояснениями раскрывается Обществом и доступна в сети Интернет на официальном сайте Общества. </w:t>
      </w:r>
    </w:p>
    <w:p w:rsidR="007D7E88" w:rsidRPr="007A1B84" w:rsidRDefault="007D7E88" w:rsidP="00AD6286">
      <w:pPr>
        <w:pStyle w:val="af6"/>
        <w:ind w:left="360"/>
        <w:jc w:val="both"/>
        <w:rPr>
          <w:color w:val="000000" w:themeColor="text1"/>
          <w:sz w:val="24"/>
          <w:szCs w:val="24"/>
        </w:rPr>
      </w:pPr>
    </w:p>
    <w:p w:rsidR="007D7E88" w:rsidRPr="007A1B84" w:rsidRDefault="002C3C6C" w:rsidP="006D1CEC">
      <w:pPr>
        <w:ind w:firstLine="709"/>
        <w:jc w:val="both"/>
        <w:rPr>
          <w:b/>
          <w:color w:val="000000" w:themeColor="text1"/>
        </w:rPr>
      </w:pPr>
      <w:bookmarkStart w:id="14" w:name="_Toc322618239"/>
      <w:bookmarkStart w:id="15" w:name="_Toc322618705"/>
      <w:bookmarkStart w:id="16" w:name="_Toc322619506"/>
      <w:bookmarkStart w:id="17" w:name="_Toc322707401"/>
      <w:bookmarkStart w:id="18" w:name="_Toc322707881"/>
      <w:r w:rsidRPr="007A1B84">
        <w:rPr>
          <w:b/>
          <w:color w:val="000000" w:themeColor="text1"/>
        </w:rPr>
        <w:t>6.</w:t>
      </w:r>
      <w:r w:rsidR="006D1CEC" w:rsidRPr="007A1B84">
        <w:rPr>
          <w:b/>
          <w:color w:val="000000" w:themeColor="text1"/>
        </w:rPr>
        <w:t xml:space="preserve"> </w:t>
      </w:r>
      <w:r w:rsidR="007D7E88" w:rsidRPr="007A1B84">
        <w:rPr>
          <w:b/>
          <w:color w:val="000000" w:themeColor="text1"/>
        </w:rPr>
        <w:t>Перспективы развития Общества</w:t>
      </w:r>
      <w:bookmarkEnd w:id="14"/>
      <w:bookmarkEnd w:id="15"/>
      <w:bookmarkEnd w:id="16"/>
      <w:bookmarkEnd w:id="17"/>
      <w:bookmarkEnd w:id="18"/>
    </w:p>
    <w:p w:rsidR="007D7E88" w:rsidRPr="007A1B84" w:rsidRDefault="007D7E88" w:rsidP="006D1CEC">
      <w:pPr>
        <w:ind w:firstLine="709"/>
        <w:jc w:val="both"/>
        <w:rPr>
          <w:color w:val="000000" w:themeColor="text1"/>
        </w:rPr>
      </w:pPr>
      <w:r w:rsidRPr="007A1B84">
        <w:rPr>
          <w:color w:val="000000" w:themeColor="text1"/>
        </w:rPr>
        <w:t>Фактические значения (перечень показателей) на 2011 год и плановые значения на 2012 год:</w:t>
      </w:r>
    </w:p>
    <w:p w:rsidR="006D1CEC" w:rsidRPr="007A1B84" w:rsidRDefault="006D1CEC" w:rsidP="006D1CEC">
      <w:pPr>
        <w:ind w:firstLine="709"/>
        <w:jc w:val="both"/>
        <w:rPr>
          <w:color w:val="000000" w:themeColor="text1"/>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1560"/>
        <w:gridCol w:w="1842"/>
      </w:tblGrid>
      <w:tr w:rsidR="007D7E88" w:rsidRPr="007A1B84" w:rsidTr="00000206">
        <w:trPr>
          <w:trHeight w:val="456"/>
        </w:trPr>
        <w:tc>
          <w:tcPr>
            <w:tcW w:w="6095" w:type="dxa"/>
            <w:vAlign w:val="center"/>
          </w:tcPr>
          <w:p w:rsidR="007D7E88" w:rsidRPr="007A1B84" w:rsidRDefault="007D7E88" w:rsidP="006D1CEC">
            <w:pPr>
              <w:jc w:val="center"/>
              <w:rPr>
                <w:b/>
                <w:color w:val="000000" w:themeColor="text1"/>
              </w:rPr>
            </w:pPr>
            <w:r w:rsidRPr="007A1B84">
              <w:rPr>
                <w:b/>
                <w:color w:val="000000" w:themeColor="text1"/>
              </w:rPr>
              <w:t>Наименование показателя</w:t>
            </w:r>
          </w:p>
        </w:tc>
        <w:tc>
          <w:tcPr>
            <w:tcW w:w="1560" w:type="dxa"/>
            <w:vAlign w:val="center"/>
          </w:tcPr>
          <w:p w:rsidR="007D7E88" w:rsidRPr="007A1B84" w:rsidRDefault="007D7E88" w:rsidP="003B16B9">
            <w:pPr>
              <w:jc w:val="center"/>
              <w:rPr>
                <w:b/>
                <w:color w:val="000000" w:themeColor="text1"/>
              </w:rPr>
            </w:pPr>
            <w:r w:rsidRPr="007A1B84">
              <w:rPr>
                <w:b/>
                <w:color w:val="000000" w:themeColor="text1"/>
              </w:rPr>
              <w:t>Отчетный 2011</w:t>
            </w:r>
            <w:r w:rsidR="003B16B9">
              <w:rPr>
                <w:b/>
                <w:color w:val="000000" w:themeColor="text1"/>
              </w:rPr>
              <w:t xml:space="preserve"> </w:t>
            </w:r>
            <w:r w:rsidRPr="007A1B84">
              <w:rPr>
                <w:b/>
                <w:color w:val="000000" w:themeColor="text1"/>
              </w:rPr>
              <w:t>г</w:t>
            </w:r>
            <w:r w:rsidR="003B16B9">
              <w:rPr>
                <w:b/>
                <w:color w:val="000000" w:themeColor="text1"/>
              </w:rPr>
              <w:t>од</w:t>
            </w:r>
            <w:r w:rsidRPr="007A1B84">
              <w:rPr>
                <w:b/>
                <w:color w:val="000000" w:themeColor="text1"/>
              </w:rPr>
              <w:t xml:space="preserve"> (тыс. руб.)</w:t>
            </w:r>
          </w:p>
        </w:tc>
        <w:tc>
          <w:tcPr>
            <w:tcW w:w="1842" w:type="dxa"/>
            <w:vAlign w:val="center"/>
          </w:tcPr>
          <w:p w:rsidR="007D7E88" w:rsidRPr="007A1B84" w:rsidRDefault="007D7E88" w:rsidP="006D1CEC">
            <w:pPr>
              <w:jc w:val="center"/>
              <w:rPr>
                <w:b/>
                <w:color w:val="000000" w:themeColor="text1"/>
              </w:rPr>
            </w:pPr>
            <w:r w:rsidRPr="007A1B84">
              <w:rPr>
                <w:b/>
                <w:color w:val="000000" w:themeColor="text1"/>
              </w:rPr>
              <w:t>2012 год</w:t>
            </w:r>
          </w:p>
          <w:p w:rsidR="007D7E88" w:rsidRPr="007A1B84" w:rsidRDefault="007D7E88" w:rsidP="006D1CEC">
            <w:pPr>
              <w:jc w:val="center"/>
              <w:rPr>
                <w:b/>
                <w:color w:val="000000" w:themeColor="text1"/>
              </w:rPr>
            </w:pPr>
            <w:r w:rsidRPr="007A1B84">
              <w:rPr>
                <w:b/>
                <w:color w:val="000000" w:themeColor="text1"/>
              </w:rPr>
              <w:t>(тыс. руб.)</w:t>
            </w:r>
          </w:p>
        </w:tc>
      </w:tr>
      <w:tr w:rsidR="007D7E88" w:rsidRPr="007A1B84" w:rsidTr="00000206">
        <w:tc>
          <w:tcPr>
            <w:tcW w:w="6095" w:type="dxa"/>
          </w:tcPr>
          <w:p w:rsidR="007D7E88" w:rsidRPr="007A1B84" w:rsidRDefault="00777CAC" w:rsidP="00AD6286">
            <w:pPr>
              <w:jc w:val="both"/>
              <w:rPr>
                <w:color w:val="000000" w:themeColor="text1"/>
              </w:rPr>
            </w:pPr>
            <w:r w:rsidRPr="007A1B84">
              <w:t>Выручка от продажи товаров, работ, услуг</w:t>
            </w:r>
          </w:p>
        </w:tc>
        <w:tc>
          <w:tcPr>
            <w:tcW w:w="1560" w:type="dxa"/>
            <w:vAlign w:val="center"/>
          </w:tcPr>
          <w:p w:rsidR="007D7E88" w:rsidRPr="007A1B84" w:rsidRDefault="00777CAC" w:rsidP="00777CAC">
            <w:pPr>
              <w:jc w:val="center"/>
              <w:rPr>
                <w:color w:val="000000" w:themeColor="text1"/>
              </w:rPr>
            </w:pPr>
            <w:r w:rsidRPr="007A1B84">
              <w:rPr>
                <w:color w:val="000000" w:themeColor="text1"/>
              </w:rPr>
              <w:t>128 333</w:t>
            </w:r>
          </w:p>
        </w:tc>
        <w:tc>
          <w:tcPr>
            <w:tcW w:w="1842" w:type="dxa"/>
            <w:vAlign w:val="center"/>
          </w:tcPr>
          <w:p w:rsidR="007D7E88" w:rsidRPr="007A1B84" w:rsidRDefault="00777CAC" w:rsidP="00777CAC">
            <w:pPr>
              <w:jc w:val="center"/>
              <w:rPr>
                <w:color w:val="000000" w:themeColor="text1"/>
              </w:rPr>
            </w:pPr>
            <w:r w:rsidRPr="007A1B84">
              <w:rPr>
                <w:color w:val="000000" w:themeColor="text1"/>
              </w:rPr>
              <w:t>140 000</w:t>
            </w:r>
          </w:p>
        </w:tc>
      </w:tr>
    </w:tbl>
    <w:p w:rsidR="006D1CEC" w:rsidRPr="007A1B84" w:rsidRDefault="006D1CEC" w:rsidP="006D1CEC">
      <w:pPr>
        <w:ind w:firstLine="709"/>
        <w:jc w:val="both"/>
        <w:rPr>
          <w:color w:val="000000" w:themeColor="text1"/>
        </w:rPr>
      </w:pPr>
    </w:p>
    <w:p w:rsidR="002F5D23" w:rsidRPr="007A1B84" w:rsidRDefault="00AD24CC" w:rsidP="006D1CEC">
      <w:pPr>
        <w:ind w:firstLine="709"/>
        <w:jc w:val="both"/>
        <w:rPr>
          <w:color w:val="000000" w:themeColor="text1"/>
        </w:rPr>
      </w:pPr>
      <w:r w:rsidRPr="007A1B84">
        <w:rPr>
          <w:color w:val="000000" w:themeColor="text1"/>
        </w:rPr>
        <w:t>Общество планирует повысить объем сдаваемых площадей, поскольку в течени</w:t>
      </w:r>
      <w:r w:rsidR="00F149DA" w:rsidRPr="007A1B84">
        <w:rPr>
          <w:color w:val="000000" w:themeColor="text1"/>
        </w:rPr>
        <w:t>е</w:t>
      </w:r>
      <w:r w:rsidRPr="007A1B84">
        <w:rPr>
          <w:color w:val="000000" w:themeColor="text1"/>
        </w:rPr>
        <w:t xml:space="preserve"> 2010</w:t>
      </w:r>
      <w:r w:rsidR="003B16B9">
        <w:rPr>
          <w:color w:val="000000" w:themeColor="text1"/>
        </w:rPr>
        <w:t>–</w:t>
      </w:r>
      <w:r w:rsidRPr="007A1B84">
        <w:rPr>
          <w:color w:val="000000" w:themeColor="text1"/>
        </w:rPr>
        <w:t>2011 год</w:t>
      </w:r>
      <w:r w:rsidR="003B16B9">
        <w:rPr>
          <w:color w:val="000000" w:themeColor="text1"/>
        </w:rPr>
        <w:t>ов</w:t>
      </w:r>
      <w:r w:rsidRPr="007A1B84">
        <w:rPr>
          <w:color w:val="000000" w:themeColor="text1"/>
        </w:rPr>
        <w:t xml:space="preserve"> Общество осуществляло капитальный и текущий ремонт объектов недвижимости, установку противопожарного и охранного оборудования, производило работу по благоустройству территории.</w:t>
      </w:r>
    </w:p>
    <w:p w:rsidR="002C3C6C" w:rsidRPr="007A1B84" w:rsidRDefault="002C3C6C" w:rsidP="002C3C6C">
      <w:pPr>
        <w:pStyle w:val="af6"/>
        <w:ind w:left="0"/>
        <w:rPr>
          <w:b/>
          <w:color w:val="000000" w:themeColor="text1"/>
          <w:sz w:val="24"/>
          <w:szCs w:val="24"/>
        </w:rPr>
      </w:pPr>
      <w:bookmarkStart w:id="19" w:name="_Toc322618240"/>
      <w:bookmarkStart w:id="20" w:name="_Toc322618706"/>
      <w:bookmarkStart w:id="21" w:name="_Toc322619507"/>
      <w:bookmarkStart w:id="22" w:name="_Toc322707402"/>
      <w:bookmarkStart w:id="23" w:name="_Toc322707882"/>
    </w:p>
    <w:p w:rsidR="00570044" w:rsidRDefault="00570044" w:rsidP="006D1CEC">
      <w:pPr>
        <w:ind w:firstLine="709"/>
        <w:jc w:val="both"/>
        <w:rPr>
          <w:b/>
          <w:color w:val="000000" w:themeColor="text1"/>
        </w:rPr>
      </w:pPr>
    </w:p>
    <w:p w:rsidR="00570044" w:rsidRDefault="00570044" w:rsidP="006D1CEC">
      <w:pPr>
        <w:ind w:firstLine="709"/>
        <w:jc w:val="both"/>
        <w:rPr>
          <w:b/>
          <w:color w:val="000000" w:themeColor="text1"/>
        </w:rPr>
      </w:pPr>
    </w:p>
    <w:p w:rsidR="00570044" w:rsidRDefault="00570044" w:rsidP="006D1CEC">
      <w:pPr>
        <w:ind w:firstLine="709"/>
        <w:jc w:val="both"/>
        <w:rPr>
          <w:b/>
          <w:color w:val="000000" w:themeColor="text1"/>
        </w:rPr>
      </w:pPr>
    </w:p>
    <w:p w:rsidR="00570044" w:rsidRDefault="00570044" w:rsidP="006D1CEC">
      <w:pPr>
        <w:ind w:firstLine="709"/>
        <w:jc w:val="both"/>
        <w:rPr>
          <w:b/>
          <w:color w:val="000000" w:themeColor="text1"/>
        </w:rPr>
      </w:pPr>
    </w:p>
    <w:p w:rsidR="007D7E88" w:rsidRPr="007A1B84" w:rsidRDefault="002C3C6C" w:rsidP="006D1CEC">
      <w:pPr>
        <w:ind w:firstLine="709"/>
        <w:jc w:val="both"/>
        <w:rPr>
          <w:b/>
          <w:color w:val="000000" w:themeColor="text1"/>
        </w:rPr>
      </w:pPr>
      <w:r w:rsidRPr="007A1B84">
        <w:rPr>
          <w:b/>
          <w:color w:val="000000" w:themeColor="text1"/>
        </w:rPr>
        <w:lastRenderedPageBreak/>
        <w:t>7.</w:t>
      </w:r>
      <w:r w:rsidR="006D1CEC" w:rsidRPr="007A1B84">
        <w:rPr>
          <w:b/>
          <w:color w:val="000000" w:themeColor="text1"/>
        </w:rPr>
        <w:t xml:space="preserve"> </w:t>
      </w:r>
      <w:r w:rsidR="007D7E88" w:rsidRPr="007A1B84">
        <w:rPr>
          <w:b/>
          <w:color w:val="000000" w:themeColor="text1"/>
        </w:rPr>
        <w:t>Состояние чистых активов Общества</w:t>
      </w:r>
      <w:bookmarkEnd w:id="19"/>
      <w:bookmarkEnd w:id="20"/>
      <w:bookmarkEnd w:id="21"/>
      <w:bookmarkEnd w:id="22"/>
      <w:bookmarkEnd w:id="23"/>
    </w:p>
    <w:p w:rsidR="007D7E88" w:rsidRPr="007A1B84" w:rsidRDefault="007D7E88" w:rsidP="00AD6286">
      <w:pPr>
        <w:jc w:val="both"/>
        <w:rPr>
          <w:bCs/>
          <w:color w:val="000000" w:themeColor="text1"/>
        </w:rPr>
      </w:pPr>
    </w:p>
    <w:tbl>
      <w:tblPr>
        <w:tblW w:w="9691" w:type="dxa"/>
        <w:jc w:val="center"/>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0"/>
        <w:gridCol w:w="1908"/>
        <w:gridCol w:w="1985"/>
        <w:gridCol w:w="1738"/>
      </w:tblGrid>
      <w:tr w:rsidR="007D7E88" w:rsidRPr="007A1B84" w:rsidTr="006D1CEC">
        <w:trPr>
          <w:jc w:val="center"/>
        </w:trPr>
        <w:tc>
          <w:tcPr>
            <w:tcW w:w="4060" w:type="dxa"/>
            <w:vAlign w:val="center"/>
          </w:tcPr>
          <w:p w:rsidR="007D7E88" w:rsidRPr="007A1B84" w:rsidRDefault="007D7E88" w:rsidP="006D1CEC">
            <w:pPr>
              <w:jc w:val="center"/>
              <w:rPr>
                <w:b/>
                <w:iCs/>
                <w:color w:val="000000" w:themeColor="text1"/>
              </w:rPr>
            </w:pPr>
            <w:r w:rsidRPr="007A1B84">
              <w:rPr>
                <w:b/>
                <w:color w:val="000000" w:themeColor="text1"/>
              </w:rPr>
              <w:t>Показатели</w:t>
            </w:r>
          </w:p>
        </w:tc>
        <w:tc>
          <w:tcPr>
            <w:tcW w:w="1908" w:type="dxa"/>
            <w:vAlign w:val="center"/>
          </w:tcPr>
          <w:p w:rsidR="007D7E88" w:rsidRPr="007A1B84" w:rsidRDefault="007D7E88" w:rsidP="006D1CEC">
            <w:pPr>
              <w:jc w:val="center"/>
              <w:rPr>
                <w:b/>
                <w:bCs/>
                <w:color w:val="000000" w:themeColor="text1"/>
              </w:rPr>
            </w:pPr>
            <w:r w:rsidRPr="007A1B84">
              <w:rPr>
                <w:b/>
                <w:bCs/>
                <w:color w:val="000000" w:themeColor="text1"/>
              </w:rPr>
              <w:t>2009 год</w:t>
            </w:r>
          </w:p>
          <w:p w:rsidR="007D7E88" w:rsidRPr="007A1B84" w:rsidRDefault="007D7E88" w:rsidP="006D1CEC">
            <w:pPr>
              <w:jc w:val="center"/>
              <w:rPr>
                <w:b/>
                <w:bCs/>
                <w:color w:val="000000" w:themeColor="text1"/>
              </w:rPr>
            </w:pPr>
            <w:r w:rsidRPr="007A1B84">
              <w:rPr>
                <w:b/>
                <w:bCs/>
                <w:color w:val="000000" w:themeColor="text1"/>
              </w:rPr>
              <w:t>(тыс. руб.)</w:t>
            </w:r>
          </w:p>
        </w:tc>
        <w:tc>
          <w:tcPr>
            <w:tcW w:w="1985" w:type="dxa"/>
            <w:vAlign w:val="center"/>
          </w:tcPr>
          <w:p w:rsidR="007D7E88" w:rsidRPr="007A1B84" w:rsidRDefault="007D7E88" w:rsidP="006D1CEC">
            <w:pPr>
              <w:jc w:val="center"/>
              <w:rPr>
                <w:b/>
                <w:bCs/>
                <w:color w:val="000000" w:themeColor="text1"/>
              </w:rPr>
            </w:pPr>
            <w:r w:rsidRPr="007A1B84">
              <w:rPr>
                <w:b/>
                <w:bCs/>
                <w:color w:val="000000" w:themeColor="text1"/>
              </w:rPr>
              <w:t>2010 год</w:t>
            </w:r>
          </w:p>
          <w:p w:rsidR="007D7E88" w:rsidRPr="007A1B84" w:rsidRDefault="007D7E88" w:rsidP="006D1CEC">
            <w:pPr>
              <w:jc w:val="center"/>
              <w:rPr>
                <w:b/>
                <w:bCs/>
                <w:color w:val="000000" w:themeColor="text1"/>
              </w:rPr>
            </w:pPr>
            <w:r w:rsidRPr="007A1B84">
              <w:rPr>
                <w:b/>
                <w:bCs/>
                <w:color w:val="000000" w:themeColor="text1"/>
              </w:rPr>
              <w:t>(тыс. руб.)</w:t>
            </w:r>
          </w:p>
        </w:tc>
        <w:tc>
          <w:tcPr>
            <w:tcW w:w="1738" w:type="dxa"/>
            <w:vAlign w:val="center"/>
          </w:tcPr>
          <w:p w:rsidR="007D7E88" w:rsidRPr="007A1B84" w:rsidRDefault="007D7E88" w:rsidP="006D1CEC">
            <w:pPr>
              <w:jc w:val="center"/>
              <w:rPr>
                <w:b/>
                <w:bCs/>
                <w:color w:val="000000" w:themeColor="text1"/>
              </w:rPr>
            </w:pPr>
            <w:r w:rsidRPr="007A1B84">
              <w:rPr>
                <w:b/>
                <w:bCs/>
                <w:color w:val="000000" w:themeColor="text1"/>
              </w:rPr>
              <w:t>2011 год</w:t>
            </w:r>
          </w:p>
          <w:p w:rsidR="007D7E88" w:rsidRPr="007A1B84" w:rsidRDefault="007D7E88" w:rsidP="006D1CEC">
            <w:pPr>
              <w:jc w:val="center"/>
              <w:rPr>
                <w:b/>
                <w:bCs/>
                <w:color w:val="000000" w:themeColor="text1"/>
              </w:rPr>
            </w:pPr>
            <w:r w:rsidRPr="007A1B84">
              <w:rPr>
                <w:b/>
                <w:bCs/>
                <w:color w:val="000000" w:themeColor="text1"/>
              </w:rPr>
              <w:t>(тыс. руб.)</w:t>
            </w:r>
          </w:p>
        </w:tc>
      </w:tr>
      <w:tr w:rsidR="007D7E88" w:rsidRPr="007A1B84" w:rsidTr="006D1CEC">
        <w:trPr>
          <w:jc w:val="center"/>
        </w:trPr>
        <w:tc>
          <w:tcPr>
            <w:tcW w:w="4060" w:type="dxa"/>
          </w:tcPr>
          <w:p w:rsidR="007D7E88" w:rsidRPr="007A1B84" w:rsidRDefault="007D7E88" w:rsidP="00AD6286">
            <w:pPr>
              <w:jc w:val="both"/>
              <w:rPr>
                <w:color w:val="000000" w:themeColor="text1"/>
              </w:rPr>
            </w:pPr>
            <w:r w:rsidRPr="007A1B84">
              <w:rPr>
                <w:color w:val="000000" w:themeColor="text1"/>
              </w:rPr>
              <w:t>Стоимость чистых активов</w:t>
            </w:r>
          </w:p>
        </w:tc>
        <w:tc>
          <w:tcPr>
            <w:tcW w:w="1908" w:type="dxa"/>
            <w:vAlign w:val="center"/>
          </w:tcPr>
          <w:p w:rsidR="007D7E88" w:rsidRPr="007A1B84" w:rsidRDefault="00F149DA" w:rsidP="006D1CEC">
            <w:pPr>
              <w:jc w:val="center"/>
              <w:rPr>
                <w:color w:val="000000" w:themeColor="text1"/>
              </w:rPr>
            </w:pPr>
            <w:r w:rsidRPr="007A1B84">
              <w:rPr>
                <w:color w:val="000000" w:themeColor="text1"/>
              </w:rPr>
              <w:t>88 585</w:t>
            </w:r>
          </w:p>
        </w:tc>
        <w:tc>
          <w:tcPr>
            <w:tcW w:w="1985" w:type="dxa"/>
            <w:vAlign w:val="center"/>
          </w:tcPr>
          <w:p w:rsidR="007D7E88" w:rsidRPr="007A1B84" w:rsidRDefault="00F149DA" w:rsidP="006D1CEC">
            <w:pPr>
              <w:jc w:val="center"/>
              <w:rPr>
                <w:color w:val="000000" w:themeColor="text1"/>
              </w:rPr>
            </w:pPr>
            <w:r w:rsidRPr="007A1B84">
              <w:rPr>
                <w:color w:val="000000" w:themeColor="text1"/>
              </w:rPr>
              <w:t>111 926</w:t>
            </w:r>
          </w:p>
        </w:tc>
        <w:tc>
          <w:tcPr>
            <w:tcW w:w="1738" w:type="dxa"/>
            <w:vAlign w:val="center"/>
          </w:tcPr>
          <w:p w:rsidR="007D7E88" w:rsidRPr="007A1B84" w:rsidRDefault="00F149DA" w:rsidP="006D1CEC">
            <w:pPr>
              <w:jc w:val="center"/>
              <w:rPr>
                <w:color w:val="000000" w:themeColor="text1"/>
              </w:rPr>
            </w:pPr>
            <w:r w:rsidRPr="007A1B84">
              <w:rPr>
                <w:color w:val="000000" w:themeColor="text1"/>
              </w:rPr>
              <w:t>95 398</w:t>
            </w:r>
          </w:p>
        </w:tc>
      </w:tr>
      <w:tr w:rsidR="007D7E88" w:rsidRPr="007A1B84" w:rsidTr="006D1CEC">
        <w:trPr>
          <w:jc w:val="center"/>
        </w:trPr>
        <w:tc>
          <w:tcPr>
            <w:tcW w:w="4060" w:type="dxa"/>
          </w:tcPr>
          <w:p w:rsidR="007D7E88" w:rsidRPr="007A1B84" w:rsidRDefault="007D7E88" w:rsidP="00AD6286">
            <w:pPr>
              <w:jc w:val="both"/>
              <w:rPr>
                <w:color w:val="000000" w:themeColor="text1"/>
              </w:rPr>
            </w:pPr>
            <w:r w:rsidRPr="007A1B84">
              <w:rPr>
                <w:color w:val="000000" w:themeColor="text1"/>
              </w:rPr>
              <w:t>Размер уставного капитала</w:t>
            </w:r>
          </w:p>
        </w:tc>
        <w:tc>
          <w:tcPr>
            <w:tcW w:w="1908" w:type="dxa"/>
            <w:vAlign w:val="center"/>
          </w:tcPr>
          <w:p w:rsidR="007D7E88" w:rsidRPr="007A1B84" w:rsidRDefault="00AB4016" w:rsidP="006D1CEC">
            <w:pPr>
              <w:jc w:val="center"/>
              <w:rPr>
                <w:color w:val="000000" w:themeColor="text1"/>
              </w:rPr>
            </w:pPr>
            <w:r w:rsidRPr="007A1B84">
              <w:rPr>
                <w:color w:val="000000" w:themeColor="text1"/>
              </w:rPr>
              <w:t>53</w:t>
            </w:r>
          </w:p>
        </w:tc>
        <w:tc>
          <w:tcPr>
            <w:tcW w:w="1985" w:type="dxa"/>
            <w:vAlign w:val="center"/>
          </w:tcPr>
          <w:p w:rsidR="007D7E88" w:rsidRPr="007A1B84" w:rsidRDefault="00AB4016" w:rsidP="006D1CEC">
            <w:pPr>
              <w:jc w:val="center"/>
              <w:rPr>
                <w:color w:val="000000" w:themeColor="text1"/>
              </w:rPr>
            </w:pPr>
            <w:r w:rsidRPr="007A1B84">
              <w:rPr>
                <w:color w:val="000000" w:themeColor="text1"/>
              </w:rPr>
              <w:t>53</w:t>
            </w:r>
          </w:p>
        </w:tc>
        <w:tc>
          <w:tcPr>
            <w:tcW w:w="1738" w:type="dxa"/>
            <w:vAlign w:val="center"/>
          </w:tcPr>
          <w:p w:rsidR="007D7E88" w:rsidRPr="007A1B84" w:rsidRDefault="00AB4016" w:rsidP="006D1CEC">
            <w:pPr>
              <w:jc w:val="center"/>
              <w:rPr>
                <w:color w:val="000000" w:themeColor="text1"/>
              </w:rPr>
            </w:pPr>
            <w:r w:rsidRPr="007A1B84">
              <w:rPr>
                <w:color w:val="000000" w:themeColor="text1"/>
              </w:rPr>
              <w:t>53</w:t>
            </w:r>
          </w:p>
        </w:tc>
      </w:tr>
    </w:tbl>
    <w:p w:rsidR="006D1CEC" w:rsidRPr="007A1B84" w:rsidRDefault="006D1CEC" w:rsidP="00AD6286">
      <w:pPr>
        <w:jc w:val="both"/>
        <w:rPr>
          <w:color w:val="000000" w:themeColor="text1"/>
        </w:rPr>
      </w:pPr>
    </w:p>
    <w:p w:rsidR="007D7E88" w:rsidRPr="007A1B84" w:rsidRDefault="002737E1" w:rsidP="006D1CEC">
      <w:pPr>
        <w:ind w:firstLine="709"/>
        <w:jc w:val="both"/>
        <w:rPr>
          <w:color w:val="000000" w:themeColor="text1"/>
        </w:rPr>
      </w:pPr>
      <w:r w:rsidRPr="007A1B84">
        <w:rPr>
          <w:color w:val="000000" w:themeColor="text1"/>
        </w:rPr>
        <w:t>Стоимость чисты</w:t>
      </w:r>
      <w:r w:rsidR="006D1CEC" w:rsidRPr="007A1B84">
        <w:rPr>
          <w:color w:val="000000" w:themeColor="text1"/>
        </w:rPr>
        <w:t xml:space="preserve">х активов по состоянию на 31 декабря </w:t>
      </w:r>
      <w:r w:rsidRPr="007A1B84">
        <w:rPr>
          <w:color w:val="000000" w:themeColor="text1"/>
        </w:rPr>
        <w:t xml:space="preserve">2011 года </w:t>
      </w:r>
      <w:r w:rsidR="00F149DA" w:rsidRPr="007A1B84">
        <w:rPr>
          <w:color w:val="000000" w:themeColor="text1"/>
        </w:rPr>
        <w:t>уменьшилось</w:t>
      </w:r>
      <w:r w:rsidRPr="007A1B84">
        <w:rPr>
          <w:color w:val="000000" w:themeColor="text1"/>
        </w:rPr>
        <w:t xml:space="preserve"> по причине получения Обществом по результатам деятельности за 2011 год </w:t>
      </w:r>
      <w:r w:rsidR="00F149DA" w:rsidRPr="007A1B84">
        <w:rPr>
          <w:color w:val="000000" w:themeColor="text1"/>
        </w:rPr>
        <w:t>бухгалтерского убытка</w:t>
      </w:r>
      <w:r w:rsidRPr="007A1B84">
        <w:rPr>
          <w:color w:val="000000" w:themeColor="text1"/>
        </w:rPr>
        <w:t xml:space="preserve"> в размере </w:t>
      </w:r>
      <w:r w:rsidR="00F149DA" w:rsidRPr="007A1B84">
        <w:rPr>
          <w:color w:val="000000" w:themeColor="text1"/>
        </w:rPr>
        <w:t>30 255</w:t>
      </w:r>
      <w:r w:rsidRPr="007A1B84">
        <w:rPr>
          <w:color w:val="000000" w:themeColor="text1"/>
        </w:rPr>
        <w:t xml:space="preserve"> тыс. руб</w:t>
      </w:r>
      <w:r w:rsidR="003B16B9">
        <w:rPr>
          <w:color w:val="000000" w:themeColor="text1"/>
        </w:rPr>
        <w:t>.</w:t>
      </w:r>
    </w:p>
    <w:p w:rsidR="007D7E88" w:rsidRPr="007A1B84" w:rsidRDefault="007D7E88" w:rsidP="00C05976">
      <w:pPr>
        <w:jc w:val="center"/>
        <w:rPr>
          <w:color w:val="000000" w:themeColor="text1"/>
        </w:rPr>
      </w:pPr>
    </w:p>
    <w:p w:rsidR="007D7E88" w:rsidRPr="007A1B84" w:rsidRDefault="002C3C6C" w:rsidP="006D1CEC">
      <w:pPr>
        <w:ind w:firstLine="709"/>
        <w:jc w:val="both"/>
        <w:rPr>
          <w:b/>
          <w:color w:val="000000" w:themeColor="text1"/>
        </w:rPr>
      </w:pPr>
      <w:bookmarkStart w:id="24" w:name="_Toc322619508"/>
      <w:bookmarkStart w:id="25" w:name="_Toc322619639"/>
      <w:bookmarkStart w:id="26" w:name="_Toc322619509"/>
      <w:bookmarkStart w:id="27" w:name="_Toc322619640"/>
      <w:bookmarkStart w:id="28" w:name="_Toc322619510"/>
      <w:bookmarkStart w:id="29" w:name="_Toc322707403"/>
      <w:bookmarkStart w:id="30" w:name="_Toc322618241"/>
      <w:bookmarkStart w:id="31" w:name="_Toc322618707"/>
      <w:bookmarkStart w:id="32" w:name="_Toc322707883"/>
      <w:bookmarkEnd w:id="24"/>
      <w:bookmarkEnd w:id="25"/>
      <w:bookmarkEnd w:id="26"/>
      <w:bookmarkEnd w:id="27"/>
      <w:r w:rsidRPr="007A1B84">
        <w:rPr>
          <w:b/>
          <w:color w:val="000000" w:themeColor="text1"/>
        </w:rPr>
        <w:t>8.</w:t>
      </w:r>
      <w:r w:rsidR="003D3ECB" w:rsidRPr="007A1B84">
        <w:rPr>
          <w:b/>
          <w:color w:val="000000" w:themeColor="text1"/>
        </w:rPr>
        <w:t> </w:t>
      </w:r>
      <w:r w:rsidR="007D7E88" w:rsidRPr="007A1B84">
        <w:rPr>
          <w:b/>
          <w:color w:val="000000" w:themeColor="text1"/>
        </w:rPr>
        <w:t>Информация об объеме энергоресурсов,</w:t>
      </w:r>
      <w:bookmarkEnd w:id="28"/>
      <w:bookmarkEnd w:id="29"/>
      <w:r w:rsidR="007D7E88" w:rsidRPr="007A1B84">
        <w:rPr>
          <w:b/>
          <w:color w:val="000000" w:themeColor="text1"/>
        </w:rPr>
        <w:t xml:space="preserve"> </w:t>
      </w:r>
      <w:bookmarkStart w:id="33" w:name="_Toc322619511"/>
      <w:bookmarkStart w:id="34" w:name="_Toc322707404"/>
      <w:r w:rsidR="007D7E88" w:rsidRPr="007A1B84">
        <w:rPr>
          <w:b/>
          <w:color w:val="000000" w:themeColor="text1"/>
        </w:rPr>
        <w:t>использованных Обществом в отчетном году</w:t>
      </w:r>
      <w:bookmarkEnd w:id="30"/>
      <w:bookmarkEnd w:id="31"/>
      <w:bookmarkEnd w:id="32"/>
      <w:bookmarkEnd w:id="33"/>
      <w:bookmarkEnd w:id="34"/>
    </w:p>
    <w:p w:rsidR="00BF1839" w:rsidRDefault="00BF1839" w:rsidP="006D1CEC">
      <w:pPr>
        <w:ind w:firstLine="709"/>
        <w:jc w:val="both"/>
        <w:rPr>
          <w:color w:val="000000" w:themeColor="text1"/>
        </w:rPr>
      </w:pPr>
      <w:r w:rsidRPr="007A1B84">
        <w:rPr>
          <w:color w:val="000000" w:themeColor="text1"/>
        </w:rPr>
        <w:t>Данные о совокупных затратах на оплату использованных в течение календарного года энергетических ресурсов</w:t>
      </w:r>
      <w:r w:rsidR="006D1CEC" w:rsidRPr="007A1B84">
        <w:rPr>
          <w:color w:val="000000" w:themeColor="text1"/>
        </w:rPr>
        <w:t>:</w:t>
      </w:r>
    </w:p>
    <w:p w:rsidR="003B16B9" w:rsidRPr="007A1B84" w:rsidRDefault="003B16B9" w:rsidP="006D1CEC">
      <w:pPr>
        <w:ind w:firstLine="709"/>
        <w:jc w:val="both"/>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6"/>
        <w:gridCol w:w="1991"/>
        <w:gridCol w:w="2132"/>
      </w:tblGrid>
      <w:tr w:rsidR="007E57BF" w:rsidRPr="007A1B84" w:rsidTr="003B16B9">
        <w:trPr>
          <w:trHeight w:val="255"/>
        </w:trPr>
        <w:tc>
          <w:tcPr>
            <w:tcW w:w="5516" w:type="dxa"/>
            <w:shd w:val="clear" w:color="auto" w:fill="auto"/>
            <w:noWrap/>
            <w:vAlign w:val="center"/>
            <w:hideMark/>
          </w:tcPr>
          <w:p w:rsidR="007E57BF" w:rsidRPr="007A1B84" w:rsidRDefault="007E57BF" w:rsidP="00453C88">
            <w:pPr>
              <w:jc w:val="center"/>
              <w:rPr>
                <w:b/>
                <w:bCs/>
                <w:color w:val="000000"/>
              </w:rPr>
            </w:pPr>
            <w:r w:rsidRPr="007A1B84">
              <w:rPr>
                <w:b/>
                <w:bCs/>
                <w:color w:val="000000"/>
              </w:rPr>
              <w:t>Наименование</w:t>
            </w:r>
          </w:p>
        </w:tc>
        <w:tc>
          <w:tcPr>
            <w:tcW w:w="1991" w:type="dxa"/>
            <w:shd w:val="clear" w:color="auto" w:fill="auto"/>
            <w:noWrap/>
            <w:vAlign w:val="center"/>
            <w:hideMark/>
          </w:tcPr>
          <w:p w:rsidR="007E57BF" w:rsidRPr="007A1B84" w:rsidRDefault="007E57BF" w:rsidP="00453C88">
            <w:pPr>
              <w:jc w:val="center"/>
              <w:rPr>
                <w:b/>
                <w:bCs/>
                <w:color w:val="000000"/>
              </w:rPr>
            </w:pPr>
            <w:r w:rsidRPr="007A1B84">
              <w:rPr>
                <w:b/>
                <w:bCs/>
                <w:color w:val="000000"/>
              </w:rPr>
              <w:t>Отчетный год</w:t>
            </w:r>
          </w:p>
        </w:tc>
        <w:tc>
          <w:tcPr>
            <w:tcW w:w="2132" w:type="dxa"/>
            <w:shd w:val="clear" w:color="auto" w:fill="auto"/>
            <w:noWrap/>
            <w:vAlign w:val="center"/>
            <w:hideMark/>
          </w:tcPr>
          <w:p w:rsidR="007E57BF" w:rsidRPr="007A1B84" w:rsidRDefault="007E57BF" w:rsidP="00453C88">
            <w:pPr>
              <w:jc w:val="center"/>
              <w:rPr>
                <w:b/>
                <w:bCs/>
                <w:color w:val="000000"/>
              </w:rPr>
            </w:pPr>
            <w:r w:rsidRPr="007A1B84">
              <w:rPr>
                <w:b/>
                <w:bCs/>
                <w:color w:val="000000"/>
              </w:rPr>
              <w:t>Предыдущий год</w:t>
            </w:r>
          </w:p>
        </w:tc>
      </w:tr>
      <w:tr w:rsidR="007E57BF" w:rsidRPr="007A1B84" w:rsidTr="003B16B9">
        <w:trPr>
          <w:trHeight w:val="255"/>
        </w:trPr>
        <w:tc>
          <w:tcPr>
            <w:tcW w:w="5516" w:type="dxa"/>
            <w:shd w:val="clear" w:color="auto" w:fill="auto"/>
            <w:noWrap/>
            <w:vAlign w:val="center"/>
            <w:hideMark/>
          </w:tcPr>
          <w:p w:rsidR="007E57BF" w:rsidRPr="007A1B84" w:rsidRDefault="007E57BF" w:rsidP="00453C88">
            <w:pPr>
              <w:rPr>
                <w:b/>
                <w:bCs/>
                <w:color w:val="000000"/>
              </w:rPr>
            </w:pPr>
            <w:proofErr w:type="spellStart"/>
            <w:r w:rsidRPr="007A1B84">
              <w:rPr>
                <w:b/>
                <w:bCs/>
                <w:color w:val="000000"/>
              </w:rPr>
              <w:t>Энергозатраты</w:t>
            </w:r>
            <w:proofErr w:type="spellEnd"/>
            <w:r w:rsidRPr="007A1B84">
              <w:rPr>
                <w:b/>
                <w:bCs/>
                <w:color w:val="000000"/>
              </w:rPr>
              <w:t>, всего</w:t>
            </w:r>
          </w:p>
        </w:tc>
        <w:tc>
          <w:tcPr>
            <w:tcW w:w="1991" w:type="dxa"/>
            <w:shd w:val="clear" w:color="auto" w:fill="auto"/>
            <w:noWrap/>
            <w:vAlign w:val="center"/>
            <w:hideMark/>
          </w:tcPr>
          <w:p w:rsidR="007E57BF" w:rsidRPr="007A1B84" w:rsidRDefault="007E57BF" w:rsidP="00453C88">
            <w:pPr>
              <w:jc w:val="center"/>
              <w:rPr>
                <w:b/>
                <w:bCs/>
                <w:color w:val="000000"/>
              </w:rPr>
            </w:pPr>
            <w:r w:rsidRPr="007A1B84">
              <w:rPr>
                <w:b/>
                <w:bCs/>
                <w:color w:val="000000"/>
              </w:rPr>
              <w:t>33 411</w:t>
            </w:r>
          </w:p>
        </w:tc>
        <w:tc>
          <w:tcPr>
            <w:tcW w:w="2132" w:type="dxa"/>
            <w:shd w:val="clear" w:color="auto" w:fill="auto"/>
            <w:noWrap/>
            <w:vAlign w:val="center"/>
            <w:hideMark/>
          </w:tcPr>
          <w:p w:rsidR="007E57BF" w:rsidRPr="007A1B84" w:rsidRDefault="007E57BF" w:rsidP="00453C88">
            <w:pPr>
              <w:jc w:val="center"/>
              <w:rPr>
                <w:b/>
                <w:bCs/>
                <w:color w:val="000000"/>
              </w:rPr>
            </w:pPr>
            <w:r w:rsidRPr="007A1B84">
              <w:rPr>
                <w:b/>
                <w:bCs/>
                <w:color w:val="000000"/>
              </w:rPr>
              <w:t>38 874</w:t>
            </w:r>
          </w:p>
        </w:tc>
      </w:tr>
      <w:tr w:rsidR="007E57BF" w:rsidRPr="007A1B84" w:rsidTr="003B16B9">
        <w:trPr>
          <w:trHeight w:val="255"/>
        </w:trPr>
        <w:tc>
          <w:tcPr>
            <w:tcW w:w="5516" w:type="dxa"/>
            <w:shd w:val="clear" w:color="auto" w:fill="auto"/>
            <w:noWrap/>
            <w:vAlign w:val="center"/>
            <w:hideMark/>
          </w:tcPr>
          <w:p w:rsidR="007E57BF" w:rsidRPr="007A1B84" w:rsidRDefault="007E57BF" w:rsidP="00453C88">
            <w:r w:rsidRPr="007A1B84">
              <w:t>в том числе</w:t>
            </w:r>
            <w:r w:rsidR="003B16B9">
              <w:t>:</w:t>
            </w:r>
          </w:p>
        </w:tc>
        <w:tc>
          <w:tcPr>
            <w:tcW w:w="1991" w:type="dxa"/>
            <w:shd w:val="clear" w:color="auto" w:fill="auto"/>
            <w:noWrap/>
            <w:vAlign w:val="center"/>
            <w:hideMark/>
          </w:tcPr>
          <w:p w:rsidR="007E57BF" w:rsidRPr="007A1B84" w:rsidRDefault="007E57BF" w:rsidP="00453C88">
            <w:pPr>
              <w:jc w:val="center"/>
              <w:rPr>
                <w:b/>
                <w:bCs/>
                <w:color w:val="000000"/>
              </w:rPr>
            </w:pPr>
          </w:p>
        </w:tc>
        <w:tc>
          <w:tcPr>
            <w:tcW w:w="2132" w:type="dxa"/>
            <w:shd w:val="clear" w:color="auto" w:fill="auto"/>
            <w:noWrap/>
            <w:vAlign w:val="center"/>
            <w:hideMark/>
          </w:tcPr>
          <w:p w:rsidR="007E57BF" w:rsidRPr="007A1B84" w:rsidRDefault="007E57BF" w:rsidP="00453C88">
            <w:pPr>
              <w:jc w:val="center"/>
              <w:rPr>
                <w:b/>
                <w:bCs/>
                <w:color w:val="000000"/>
              </w:rPr>
            </w:pPr>
          </w:p>
        </w:tc>
      </w:tr>
      <w:tr w:rsidR="007E57BF" w:rsidRPr="007A1B84" w:rsidTr="003B16B9">
        <w:trPr>
          <w:trHeight w:val="255"/>
        </w:trPr>
        <w:tc>
          <w:tcPr>
            <w:tcW w:w="5516" w:type="dxa"/>
            <w:shd w:val="clear" w:color="auto" w:fill="auto"/>
            <w:noWrap/>
            <w:vAlign w:val="bottom"/>
            <w:hideMark/>
          </w:tcPr>
          <w:p w:rsidR="007E57BF" w:rsidRPr="007A1B84" w:rsidRDefault="003B16B9" w:rsidP="003B16B9">
            <w:r>
              <w:t>- </w:t>
            </w:r>
            <w:r w:rsidR="007E57BF" w:rsidRPr="007A1B84">
              <w:t>газ природный и попутный</w:t>
            </w:r>
          </w:p>
        </w:tc>
        <w:tc>
          <w:tcPr>
            <w:tcW w:w="1991" w:type="dxa"/>
            <w:shd w:val="clear" w:color="auto" w:fill="auto"/>
            <w:noWrap/>
            <w:vAlign w:val="bottom"/>
            <w:hideMark/>
          </w:tcPr>
          <w:p w:rsidR="007E57BF" w:rsidRPr="007A1B84" w:rsidRDefault="007E57BF" w:rsidP="00453C88">
            <w:pPr>
              <w:jc w:val="center"/>
              <w:rPr>
                <w:bCs/>
                <w:color w:val="000000"/>
              </w:rPr>
            </w:pPr>
            <w:r w:rsidRPr="007A1B84">
              <w:rPr>
                <w:bCs/>
                <w:color w:val="000000"/>
              </w:rPr>
              <w:t>9 571</w:t>
            </w:r>
          </w:p>
        </w:tc>
        <w:tc>
          <w:tcPr>
            <w:tcW w:w="2132" w:type="dxa"/>
            <w:shd w:val="clear" w:color="auto" w:fill="auto"/>
            <w:noWrap/>
            <w:vAlign w:val="bottom"/>
            <w:hideMark/>
          </w:tcPr>
          <w:p w:rsidR="007E57BF" w:rsidRPr="007A1B84" w:rsidRDefault="007E57BF" w:rsidP="00453C88">
            <w:pPr>
              <w:jc w:val="center"/>
              <w:rPr>
                <w:bCs/>
                <w:color w:val="000000"/>
              </w:rPr>
            </w:pPr>
            <w:r w:rsidRPr="007A1B84">
              <w:rPr>
                <w:bCs/>
                <w:color w:val="000000"/>
              </w:rPr>
              <w:t>10 967</w:t>
            </w:r>
          </w:p>
        </w:tc>
      </w:tr>
      <w:tr w:rsidR="007E57BF" w:rsidRPr="007A1B84" w:rsidTr="003B16B9">
        <w:trPr>
          <w:trHeight w:val="270"/>
        </w:trPr>
        <w:tc>
          <w:tcPr>
            <w:tcW w:w="5516" w:type="dxa"/>
            <w:shd w:val="clear" w:color="auto" w:fill="auto"/>
            <w:noWrap/>
            <w:vAlign w:val="bottom"/>
            <w:hideMark/>
          </w:tcPr>
          <w:p w:rsidR="007E57BF" w:rsidRPr="007A1B84" w:rsidRDefault="003B16B9" w:rsidP="003B16B9">
            <w:r>
              <w:t>- э</w:t>
            </w:r>
            <w:r w:rsidR="007E57BF" w:rsidRPr="007A1B84">
              <w:t>лектроэнергия</w:t>
            </w:r>
          </w:p>
        </w:tc>
        <w:tc>
          <w:tcPr>
            <w:tcW w:w="1991" w:type="dxa"/>
            <w:shd w:val="clear" w:color="auto" w:fill="auto"/>
            <w:noWrap/>
            <w:vAlign w:val="bottom"/>
            <w:hideMark/>
          </w:tcPr>
          <w:p w:rsidR="007E57BF" w:rsidRPr="007A1B84" w:rsidRDefault="007E57BF" w:rsidP="00453C88">
            <w:pPr>
              <w:jc w:val="center"/>
            </w:pPr>
            <w:r w:rsidRPr="007A1B84">
              <w:t>23 840</w:t>
            </w:r>
          </w:p>
        </w:tc>
        <w:tc>
          <w:tcPr>
            <w:tcW w:w="2132" w:type="dxa"/>
            <w:shd w:val="clear" w:color="auto" w:fill="auto"/>
            <w:noWrap/>
            <w:vAlign w:val="bottom"/>
            <w:hideMark/>
          </w:tcPr>
          <w:p w:rsidR="007E57BF" w:rsidRPr="007A1B84" w:rsidRDefault="007E57BF" w:rsidP="00453C88">
            <w:pPr>
              <w:jc w:val="center"/>
            </w:pPr>
            <w:r w:rsidRPr="007A1B84">
              <w:t>27 907</w:t>
            </w:r>
          </w:p>
        </w:tc>
      </w:tr>
    </w:tbl>
    <w:p w:rsidR="00230D71" w:rsidRPr="007A1B84" w:rsidRDefault="00230D71" w:rsidP="00E91645">
      <w:pPr>
        <w:jc w:val="both"/>
        <w:rPr>
          <w:color w:val="000000" w:themeColor="text1"/>
        </w:rPr>
      </w:pPr>
    </w:p>
    <w:p w:rsidR="00E91645" w:rsidRPr="003B16B9" w:rsidRDefault="003B16B9" w:rsidP="003B16B9">
      <w:pPr>
        <w:ind w:firstLine="709"/>
        <w:jc w:val="both"/>
        <w:rPr>
          <w:color w:val="000000" w:themeColor="text1"/>
        </w:rPr>
      </w:pPr>
      <w:bookmarkStart w:id="35" w:name="_Toc322619512"/>
      <w:bookmarkStart w:id="36" w:name="_Toc322707405"/>
      <w:bookmarkStart w:id="37" w:name="_Toc322618242"/>
      <w:bookmarkStart w:id="38" w:name="_Toc322618708"/>
      <w:bookmarkStart w:id="39" w:name="_Toc322707884"/>
      <w:r>
        <w:rPr>
          <w:color w:val="000000" w:themeColor="text1"/>
        </w:rPr>
        <w:t>В</w:t>
      </w:r>
      <w:r w:rsidR="00E91645" w:rsidRPr="003B16B9">
        <w:rPr>
          <w:color w:val="000000" w:themeColor="text1"/>
        </w:rPr>
        <w:t xml:space="preserve"> таблиц</w:t>
      </w:r>
      <w:r>
        <w:rPr>
          <w:color w:val="000000" w:themeColor="text1"/>
        </w:rPr>
        <w:t>у включ</w:t>
      </w:r>
      <w:r w:rsidR="00E91645" w:rsidRPr="003B16B9">
        <w:rPr>
          <w:color w:val="000000" w:themeColor="text1"/>
        </w:rPr>
        <w:t>е</w:t>
      </w:r>
      <w:r>
        <w:rPr>
          <w:color w:val="000000" w:themeColor="text1"/>
        </w:rPr>
        <w:t>ны</w:t>
      </w:r>
      <w:r w:rsidR="00E91645" w:rsidRPr="003B16B9">
        <w:rPr>
          <w:color w:val="000000" w:themeColor="text1"/>
        </w:rPr>
        <w:t xml:space="preserve"> данные об обороте по счетам расчетов с поставщиками энергетических ресурсов в корреспонденции со счетами учета денежных средств, скорректированные на незакрытые на начало и конец года авансы. </w:t>
      </w:r>
    </w:p>
    <w:p w:rsidR="002C3C6C" w:rsidRPr="007A1B84" w:rsidRDefault="002C3C6C" w:rsidP="00C05976">
      <w:pPr>
        <w:pStyle w:val="af6"/>
        <w:ind w:left="360"/>
        <w:jc w:val="center"/>
        <w:rPr>
          <w:b/>
          <w:color w:val="000000" w:themeColor="text1"/>
          <w:sz w:val="24"/>
          <w:szCs w:val="24"/>
        </w:rPr>
      </w:pPr>
    </w:p>
    <w:p w:rsidR="007D7E88" w:rsidRPr="007A1B84" w:rsidRDefault="002C3C6C" w:rsidP="003D3ECB">
      <w:pPr>
        <w:ind w:firstLine="709"/>
        <w:jc w:val="both"/>
        <w:rPr>
          <w:b/>
          <w:color w:val="000000" w:themeColor="text1"/>
        </w:rPr>
      </w:pPr>
      <w:r w:rsidRPr="007A1B84">
        <w:rPr>
          <w:b/>
          <w:color w:val="000000" w:themeColor="text1"/>
        </w:rPr>
        <w:t>9.</w:t>
      </w:r>
      <w:r w:rsidR="003D3ECB" w:rsidRPr="007A1B84">
        <w:rPr>
          <w:b/>
          <w:color w:val="000000" w:themeColor="text1"/>
        </w:rPr>
        <w:t xml:space="preserve"> </w:t>
      </w:r>
      <w:r w:rsidR="007D7E88" w:rsidRPr="007A1B84">
        <w:rPr>
          <w:b/>
          <w:color w:val="000000" w:themeColor="text1"/>
        </w:rPr>
        <w:t>Описание основных факторов риска,</w:t>
      </w:r>
      <w:bookmarkEnd w:id="35"/>
      <w:bookmarkEnd w:id="36"/>
      <w:r w:rsidR="007D7E88" w:rsidRPr="007A1B84">
        <w:rPr>
          <w:b/>
          <w:color w:val="000000" w:themeColor="text1"/>
        </w:rPr>
        <w:t xml:space="preserve"> </w:t>
      </w:r>
      <w:bookmarkStart w:id="40" w:name="_Toc322619513"/>
      <w:bookmarkStart w:id="41" w:name="_Toc322707406"/>
      <w:r w:rsidR="007D7E88" w:rsidRPr="007A1B84">
        <w:rPr>
          <w:b/>
          <w:color w:val="000000" w:themeColor="text1"/>
        </w:rPr>
        <w:t>связанных с деятельностью Общества</w:t>
      </w:r>
      <w:bookmarkEnd w:id="37"/>
      <w:bookmarkEnd w:id="38"/>
      <w:bookmarkEnd w:id="39"/>
      <w:bookmarkEnd w:id="40"/>
      <w:bookmarkEnd w:id="41"/>
    </w:p>
    <w:p w:rsidR="007D7E88" w:rsidRPr="007A1B84" w:rsidRDefault="007D7E88" w:rsidP="00AD6286">
      <w:pPr>
        <w:pStyle w:val="af6"/>
        <w:ind w:left="360"/>
        <w:jc w:val="both"/>
        <w:rPr>
          <w:color w:val="000000" w:themeColor="text1"/>
          <w:sz w:val="24"/>
          <w:szCs w:val="24"/>
        </w:rPr>
      </w:pPr>
    </w:p>
    <w:p w:rsidR="007D7E88" w:rsidRPr="007A1B84" w:rsidRDefault="007D7E88" w:rsidP="003D3ECB">
      <w:pPr>
        <w:ind w:firstLine="709"/>
        <w:jc w:val="both"/>
        <w:rPr>
          <w:color w:val="000000" w:themeColor="text1"/>
        </w:rPr>
      </w:pPr>
      <w:r w:rsidRPr="007A1B84">
        <w:rPr>
          <w:color w:val="000000" w:themeColor="text1"/>
        </w:rPr>
        <w:t>В качестве основных предполагаемых факторов, которые могут негативно повлиять на деятельность Общества, можно отметить следующие не</w:t>
      </w:r>
      <w:r w:rsidR="003D3ECB" w:rsidRPr="007A1B84">
        <w:rPr>
          <w:color w:val="000000" w:themeColor="text1"/>
        </w:rPr>
        <w:t xml:space="preserve"> </w:t>
      </w:r>
      <w:r w:rsidRPr="007A1B84">
        <w:rPr>
          <w:color w:val="000000" w:themeColor="text1"/>
        </w:rPr>
        <w:t>зависящие от Общества</w:t>
      </w:r>
      <w:r w:rsidR="003D3ECB" w:rsidRPr="007A1B84">
        <w:rPr>
          <w:color w:val="000000" w:themeColor="text1"/>
        </w:rPr>
        <w:t xml:space="preserve"> факторы</w:t>
      </w:r>
      <w:r w:rsidRPr="007A1B84">
        <w:rPr>
          <w:color w:val="000000" w:themeColor="text1"/>
        </w:rPr>
        <w:t>, как увеличение уровня инфляции, состояние экономики в стране, изменения в законодательстве</w:t>
      </w:r>
      <w:r w:rsidR="003D3ECB" w:rsidRPr="007A1B84">
        <w:rPr>
          <w:color w:val="000000" w:themeColor="text1"/>
        </w:rPr>
        <w:t xml:space="preserve"> Российской Федерации</w:t>
      </w:r>
      <w:r w:rsidRPr="007A1B84">
        <w:rPr>
          <w:color w:val="000000" w:themeColor="text1"/>
        </w:rPr>
        <w:t>.</w:t>
      </w:r>
    </w:p>
    <w:p w:rsidR="003B16B9" w:rsidRDefault="003B16B9" w:rsidP="003D3ECB">
      <w:pPr>
        <w:ind w:firstLine="709"/>
        <w:jc w:val="both"/>
        <w:rPr>
          <w:b/>
          <w:color w:val="000000" w:themeColor="text1"/>
        </w:rPr>
      </w:pPr>
      <w:bookmarkStart w:id="42" w:name="_Toc322618243"/>
    </w:p>
    <w:p w:rsidR="007D7E88" w:rsidRPr="007A1B84" w:rsidRDefault="002C3C6C" w:rsidP="003D3ECB">
      <w:pPr>
        <w:ind w:firstLine="709"/>
        <w:jc w:val="both"/>
        <w:rPr>
          <w:b/>
          <w:color w:val="000000" w:themeColor="text1"/>
        </w:rPr>
      </w:pPr>
      <w:r w:rsidRPr="007A1B84">
        <w:rPr>
          <w:b/>
          <w:color w:val="000000" w:themeColor="text1"/>
        </w:rPr>
        <w:t>10.</w:t>
      </w:r>
      <w:r w:rsidR="003D3ECB" w:rsidRPr="007A1B84">
        <w:rPr>
          <w:b/>
          <w:color w:val="000000" w:themeColor="text1"/>
        </w:rPr>
        <w:t> </w:t>
      </w:r>
      <w:r w:rsidR="007D7E88" w:rsidRPr="007A1B84">
        <w:rPr>
          <w:b/>
          <w:color w:val="000000" w:themeColor="text1"/>
        </w:rPr>
        <w:t>Отчет о выплате объявленных (начисленных) дивидендов по акциям Общества</w:t>
      </w:r>
      <w:bookmarkEnd w:id="42"/>
    </w:p>
    <w:p w:rsidR="00D33B39" w:rsidRPr="007A1B84" w:rsidRDefault="00D33B39" w:rsidP="00AD6286">
      <w:pPr>
        <w:jc w:val="both"/>
        <w:rPr>
          <w:color w:val="000000" w:themeColor="text1"/>
        </w:rPr>
      </w:pPr>
    </w:p>
    <w:p w:rsidR="007D7E88" w:rsidRPr="007A1B84" w:rsidRDefault="007D7E88" w:rsidP="003D3ECB">
      <w:pPr>
        <w:ind w:firstLine="709"/>
        <w:jc w:val="both"/>
        <w:rPr>
          <w:color w:val="000000" w:themeColor="text1"/>
        </w:rPr>
      </w:pPr>
      <w:r w:rsidRPr="007A1B84">
        <w:rPr>
          <w:color w:val="000000" w:themeColor="text1"/>
        </w:rPr>
        <w:t xml:space="preserve">История дивидендных выплат за </w:t>
      </w:r>
      <w:r w:rsidR="009C29E4" w:rsidRPr="007A1B84">
        <w:rPr>
          <w:color w:val="000000" w:themeColor="text1"/>
        </w:rPr>
        <w:t>два</w:t>
      </w:r>
      <w:r w:rsidRPr="007A1B84">
        <w:rPr>
          <w:color w:val="000000" w:themeColor="text1"/>
        </w:rPr>
        <w:t xml:space="preserve"> последних завершенных финансовых года:</w:t>
      </w:r>
    </w:p>
    <w:p w:rsidR="00D33B39" w:rsidRPr="007A1B84" w:rsidRDefault="00D33B39" w:rsidP="00AD6286">
      <w:pPr>
        <w:jc w:val="both"/>
        <w:rPr>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217"/>
        <w:gridCol w:w="2242"/>
        <w:gridCol w:w="2642"/>
      </w:tblGrid>
      <w:tr w:rsidR="007D7E88" w:rsidRPr="007A1B84" w:rsidTr="003D3ECB">
        <w:tc>
          <w:tcPr>
            <w:tcW w:w="2646" w:type="dxa"/>
            <w:vAlign w:val="center"/>
          </w:tcPr>
          <w:p w:rsidR="007D7E88" w:rsidRPr="007A1B84" w:rsidRDefault="007D7E88" w:rsidP="003D3ECB">
            <w:pPr>
              <w:jc w:val="center"/>
              <w:rPr>
                <w:b/>
                <w:color w:val="000000" w:themeColor="text1"/>
              </w:rPr>
            </w:pPr>
            <w:r w:rsidRPr="007A1B84">
              <w:rPr>
                <w:b/>
                <w:color w:val="000000" w:themeColor="text1"/>
              </w:rPr>
              <w:t>Дивидендный период</w:t>
            </w:r>
          </w:p>
        </w:tc>
        <w:tc>
          <w:tcPr>
            <w:tcW w:w="2217" w:type="dxa"/>
            <w:vAlign w:val="center"/>
          </w:tcPr>
          <w:p w:rsidR="007D7E88" w:rsidRPr="007A1B84" w:rsidRDefault="007D7E88" w:rsidP="003D3ECB">
            <w:pPr>
              <w:jc w:val="center"/>
              <w:rPr>
                <w:b/>
                <w:color w:val="000000" w:themeColor="text1"/>
              </w:rPr>
            </w:pPr>
            <w:r w:rsidRPr="007A1B84">
              <w:rPr>
                <w:b/>
                <w:color w:val="000000" w:themeColor="text1"/>
              </w:rPr>
              <w:t>Категория (тип) акций</w:t>
            </w:r>
          </w:p>
        </w:tc>
        <w:tc>
          <w:tcPr>
            <w:tcW w:w="2242" w:type="dxa"/>
            <w:vAlign w:val="center"/>
          </w:tcPr>
          <w:p w:rsidR="007D7E88" w:rsidRPr="007A1B84" w:rsidRDefault="007D7E88" w:rsidP="003D3ECB">
            <w:pPr>
              <w:jc w:val="center"/>
              <w:rPr>
                <w:b/>
                <w:color w:val="000000" w:themeColor="text1"/>
              </w:rPr>
            </w:pPr>
            <w:r w:rsidRPr="007A1B84">
              <w:rPr>
                <w:b/>
                <w:color w:val="000000" w:themeColor="text1"/>
              </w:rPr>
              <w:t>Размер дивиденда на одну акцию, руб.</w:t>
            </w:r>
          </w:p>
        </w:tc>
        <w:tc>
          <w:tcPr>
            <w:tcW w:w="2642" w:type="dxa"/>
            <w:vAlign w:val="center"/>
          </w:tcPr>
          <w:p w:rsidR="007D7E88" w:rsidRPr="007A1B84" w:rsidRDefault="007D7E88" w:rsidP="003D3ECB">
            <w:pPr>
              <w:jc w:val="center"/>
              <w:rPr>
                <w:b/>
                <w:color w:val="000000" w:themeColor="text1"/>
              </w:rPr>
            </w:pPr>
            <w:r w:rsidRPr="007A1B84">
              <w:rPr>
                <w:b/>
                <w:color w:val="000000" w:themeColor="text1"/>
              </w:rPr>
              <w:t>Всего начислено/ всего выплачено, руб.</w:t>
            </w:r>
          </w:p>
        </w:tc>
      </w:tr>
      <w:tr w:rsidR="007D7E88" w:rsidRPr="007A1B84" w:rsidTr="003D3ECB">
        <w:tc>
          <w:tcPr>
            <w:tcW w:w="2646" w:type="dxa"/>
            <w:vAlign w:val="center"/>
          </w:tcPr>
          <w:p w:rsidR="007D7E88" w:rsidRPr="007A1B84" w:rsidRDefault="007D7E88" w:rsidP="003D3ECB">
            <w:pPr>
              <w:jc w:val="center"/>
              <w:rPr>
                <w:color w:val="000000" w:themeColor="text1"/>
              </w:rPr>
            </w:pPr>
            <w:r w:rsidRPr="007A1B84">
              <w:rPr>
                <w:color w:val="000000" w:themeColor="text1"/>
              </w:rPr>
              <w:t>2009 год</w:t>
            </w:r>
          </w:p>
        </w:tc>
        <w:tc>
          <w:tcPr>
            <w:tcW w:w="2217" w:type="dxa"/>
            <w:vAlign w:val="center"/>
          </w:tcPr>
          <w:p w:rsidR="007D7E88" w:rsidRPr="007A1B84" w:rsidRDefault="007D7E88" w:rsidP="003D3ECB">
            <w:pPr>
              <w:jc w:val="center"/>
              <w:rPr>
                <w:color w:val="000000" w:themeColor="text1"/>
              </w:rPr>
            </w:pPr>
            <w:r w:rsidRPr="007A1B84">
              <w:rPr>
                <w:color w:val="000000" w:themeColor="text1"/>
              </w:rPr>
              <w:t>Обыкновенные</w:t>
            </w:r>
          </w:p>
        </w:tc>
        <w:tc>
          <w:tcPr>
            <w:tcW w:w="2242" w:type="dxa"/>
            <w:vAlign w:val="center"/>
          </w:tcPr>
          <w:p w:rsidR="007D7E88" w:rsidRPr="007A1B84" w:rsidRDefault="007D7E88" w:rsidP="003D3ECB">
            <w:pPr>
              <w:jc w:val="center"/>
              <w:rPr>
                <w:color w:val="000000" w:themeColor="text1"/>
              </w:rPr>
            </w:pPr>
            <w:r w:rsidRPr="007A1B84">
              <w:rPr>
                <w:color w:val="000000" w:themeColor="text1"/>
              </w:rPr>
              <w:t>-</w:t>
            </w:r>
          </w:p>
        </w:tc>
        <w:tc>
          <w:tcPr>
            <w:tcW w:w="2642" w:type="dxa"/>
            <w:vAlign w:val="center"/>
          </w:tcPr>
          <w:p w:rsidR="007D7E88" w:rsidRPr="007A1B84" w:rsidRDefault="007D7E88" w:rsidP="003D3ECB">
            <w:pPr>
              <w:jc w:val="center"/>
              <w:rPr>
                <w:color w:val="000000" w:themeColor="text1"/>
              </w:rPr>
            </w:pPr>
            <w:r w:rsidRPr="007A1B84">
              <w:rPr>
                <w:color w:val="000000" w:themeColor="text1"/>
              </w:rPr>
              <w:t>-</w:t>
            </w:r>
          </w:p>
        </w:tc>
      </w:tr>
    </w:tbl>
    <w:p w:rsidR="00D33B39" w:rsidRPr="007A1B84" w:rsidRDefault="00D33B39" w:rsidP="00AD6286">
      <w:pPr>
        <w:jc w:val="both"/>
        <w:rPr>
          <w:color w:val="000000" w:themeColor="text1"/>
        </w:rPr>
      </w:pPr>
    </w:p>
    <w:p w:rsidR="007D7E88" w:rsidRPr="00362A10" w:rsidRDefault="007D7E88" w:rsidP="003D3ECB">
      <w:pPr>
        <w:ind w:firstLine="709"/>
        <w:jc w:val="both"/>
        <w:rPr>
          <w:color w:val="000000" w:themeColor="text1"/>
        </w:rPr>
      </w:pPr>
      <w:r w:rsidRPr="00362A10">
        <w:rPr>
          <w:color w:val="000000" w:themeColor="text1"/>
        </w:rPr>
        <w:t xml:space="preserve">Решение </w:t>
      </w:r>
      <w:r w:rsidR="00057682" w:rsidRPr="00362A10">
        <w:rPr>
          <w:color w:val="000000" w:themeColor="text1"/>
        </w:rPr>
        <w:t>не выплачивать дивиденды</w:t>
      </w:r>
      <w:r w:rsidRPr="00362A10">
        <w:rPr>
          <w:color w:val="000000" w:themeColor="text1"/>
        </w:rPr>
        <w:t xml:space="preserve"> за 2009 год было принято на годовом общем собрании акционеров по итогам 2009 года, </w:t>
      </w:r>
      <w:r w:rsidR="00F2762F" w:rsidRPr="00362A10">
        <w:rPr>
          <w:color w:val="000000" w:themeColor="text1"/>
        </w:rPr>
        <w:t>состоявшемся 15 апреля</w:t>
      </w:r>
      <w:r w:rsidRPr="00362A10">
        <w:rPr>
          <w:color w:val="000000" w:themeColor="text1"/>
        </w:rPr>
        <w:t xml:space="preserve"> 2010 года. </w:t>
      </w:r>
    </w:p>
    <w:p w:rsidR="00D33B39" w:rsidRPr="00362A10" w:rsidRDefault="00D33B39" w:rsidP="00AD6286">
      <w:pPr>
        <w:jc w:val="both"/>
        <w:rPr>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2219"/>
        <w:gridCol w:w="2245"/>
        <w:gridCol w:w="2635"/>
      </w:tblGrid>
      <w:tr w:rsidR="007D7E88" w:rsidRPr="00362A10" w:rsidTr="003D3ECB">
        <w:tc>
          <w:tcPr>
            <w:tcW w:w="2648" w:type="dxa"/>
            <w:vAlign w:val="center"/>
          </w:tcPr>
          <w:p w:rsidR="007D7E88" w:rsidRPr="00362A10" w:rsidRDefault="007D7E88" w:rsidP="003D3ECB">
            <w:pPr>
              <w:jc w:val="center"/>
              <w:rPr>
                <w:b/>
                <w:color w:val="000000" w:themeColor="text1"/>
              </w:rPr>
            </w:pPr>
            <w:r w:rsidRPr="00362A10">
              <w:rPr>
                <w:b/>
                <w:color w:val="000000" w:themeColor="text1"/>
              </w:rPr>
              <w:t>Дивидендный период</w:t>
            </w:r>
          </w:p>
        </w:tc>
        <w:tc>
          <w:tcPr>
            <w:tcW w:w="2219" w:type="dxa"/>
            <w:vAlign w:val="center"/>
          </w:tcPr>
          <w:p w:rsidR="007D7E88" w:rsidRPr="00362A10" w:rsidRDefault="007D7E88" w:rsidP="003D3ECB">
            <w:pPr>
              <w:jc w:val="center"/>
              <w:rPr>
                <w:b/>
                <w:color w:val="000000" w:themeColor="text1"/>
              </w:rPr>
            </w:pPr>
            <w:r w:rsidRPr="00362A10">
              <w:rPr>
                <w:b/>
                <w:color w:val="000000" w:themeColor="text1"/>
              </w:rPr>
              <w:t>Категория (тип) акций</w:t>
            </w:r>
          </w:p>
        </w:tc>
        <w:tc>
          <w:tcPr>
            <w:tcW w:w="2245" w:type="dxa"/>
            <w:vAlign w:val="center"/>
          </w:tcPr>
          <w:p w:rsidR="007D7E88" w:rsidRPr="00362A10" w:rsidRDefault="007D7E88" w:rsidP="003D3ECB">
            <w:pPr>
              <w:jc w:val="center"/>
              <w:rPr>
                <w:b/>
                <w:color w:val="000000" w:themeColor="text1"/>
              </w:rPr>
            </w:pPr>
            <w:r w:rsidRPr="00362A10">
              <w:rPr>
                <w:b/>
                <w:color w:val="000000" w:themeColor="text1"/>
              </w:rPr>
              <w:t>Размер дивиденда на одну акцию, руб.</w:t>
            </w:r>
          </w:p>
        </w:tc>
        <w:tc>
          <w:tcPr>
            <w:tcW w:w="2635" w:type="dxa"/>
            <w:vAlign w:val="center"/>
          </w:tcPr>
          <w:p w:rsidR="007D7E88" w:rsidRPr="00362A10" w:rsidRDefault="007D7E88" w:rsidP="003D3ECB">
            <w:pPr>
              <w:jc w:val="center"/>
              <w:rPr>
                <w:b/>
                <w:color w:val="000000" w:themeColor="text1"/>
              </w:rPr>
            </w:pPr>
            <w:r w:rsidRPr="00362A10">
              <w:rPr>
                <w:b/>
                <w:color w:val="000000" w:themeColor="text1"/>
              </w:rPr>
              <w:t>Всего начислено/ всего выплачено руб.</w:t>
            </w:r>
          </w:p>
        </w:tc>
      </w:tr>
      <w:tr w:rsidR="007D7E88" w:rsidRPr="00362A10" w:rsidTr="003D3ECB">
        <w:tc>
          <w:tcPr>
            <w:tcW w:w="2648" w:type="dxa"/>
            <w:vAlign w:val="center"/>
          </w:tcPr>
          <w:p w:rsidR="007D7E88" w:rsidRPr="00362A10" w:rsidRDefault="007D7E88" w:rsidP="003D3ECB">
            <w:pPr>
              <w:jc w:val="center"/>
              <w:rPr>
                <w:color w:val="000000" w:themeColor="text1"/>
              </w:rPr>
            </w:pPr>
            <w:r w:rsidRPr="00362A10">
              <w:rPr>
                <w:color w:val="000000" w:themeColor="text1"/>
              </w:rPr>
              <w:t>2010 год</w:t>
            </w:r>
          </w:p>
        </w:tc>
        <w:tc>
          <w:tcPr>
            <w:tcW w:w="2219" w:type="dxa"/>
            <w:vAlign w:val="center"/>
          </w:tcPr>
          <w:p w:rsidR="007D7E88" w:rsidRPr="00362A10" w:rsidRDefault="007D7E88" w:rsidP="003D3ECB">
            <w:pPr>
              <w:jc w:val="center"/>
              <w:rPr>
                <w:color w:val="000000" w:themeColor="text1"/>
              </w:rPr>
            </w:pPr>
            <w:r w:rsidRPr="00362A10">
              <w:rPr>
                <w:color w:val="000000" w:themeColor="text1"/>
              </w:rPr>
              <w:t>Обыкновенные</w:t>
            </w:r>
          </w:p>
        </w:tc>
        <w:tc>
          <w:tcPr>
            <w:tcW w:w="2245" w:type="dxa"/>
            <w:vAlign w:val="center"/>
          </w:tcPr>
          <w:p w:rsidR="007D7E88" w:rsidRPr="00362A10" w:rsidRDefault="007D7E88" w:rsidP="003D3ECB">
            <w:pPr>
              <w:jc w:val="center"/>
              <w:rPr>
                <w:color w:val="000000" w:themeColor="text1"/>
              </w:rPr>
            </w:pPr>
            <w:r w:rsidRPr="00362A10">
              <w:rPr>
                <w:color w:val="000000" w:themeColor="text1"/>
              </w:rPr>
              <w:t>-</w:t>
            </w:r>
          </w:p>
        </w:tc>
        <w:tc>
          <w:tcPr>
            <w:tcW w:w="2635" w:type="dxa"/>
            <w:vAlign w:val="center"/>
          </w:tcPr>
          <w:p w:rsidR="007D7E88" w:rsidRPr="00362A10" w:rsidRDefault="007D7E88" w:rsidP="003D3ECB">
            <w:pPr>
              <w:jc w:val="center"/>
              <w:rPr>
                <w:color w:val="000000" w:themeColor="text1"/>
              </w:rPr>
            </w:pPr>
            <w:r w:rsidRPr="00362A10">
              <w:rPr>
                <w:color w:val="000000" w:themeColor="text1"/>
              </w:rPr>
              <w:t>-</w:t>
            </w:r>
          </w:p>
        </w:tc>
      </w:tr>
    </w:tbl>
    <w:p w:rsidR="00D33B39" w:rsidRPr="00362A10" w:rsidRDefault="00D33B39" w:rsidP="00AD6286">
      <w:pPr>
        <w:jc w:val="both"/>
        <w:rPr>
          <w:color w:val="000000" w:themeColor="text1"/>
        </w:rPr>
      </w:pPr>
    </w:p>
    <w:p w:rsidR="007D7E88" w:rsidRPr="007A1B84" w:rsidRDefault="007D7E88" w:rsidP="003D3ECB">
      <w:pPr>
        <w:ind w:firstLine="709"/>
        <w:jc w:val="both"/>
        <w:rPr>
          <w:color w:val="000000" w:themeColor="text1"/>
        </w:rPr>
      </w:pPr>
      <w:r w:rsidRPr="00362A10">
        <w:rPr>
          <w:color w:val="000000" w:themeColor="text1"/>
        </w:rPr>
        <w:lastRenderedPageBreak/>
        <w:t xml:space="preserve">Решение </w:t>
      </w:r>
      <w:r w:rsidR="00D53642" w:rsidRPr="00362A10">
        <w:rPr>
          <w:color w:val="000000" w:themeColor="text1"/>
        </w:rPr>
        <w:t>не</w:t>
      </w:r>
      <w:r w:rsidRPr="00362A10">
        <w:rPr>
          <w:color w:val="000000" w:themeColor="text1"/>
        </w:rPr>
        <w:t xml:space="preserve"> выпла</w:t>
      </w:r>
      <w:r w:rsidR="00D53642" w:rsidRPr="00362A10">
        <w:rPr>
          <w:color w:val="000000" w:themeColor="text1"/>
        </w:rPr>
        <w:t>чивать</w:t>
      </w:r>
      <w:r w:rsidRPr="00362A10">
        <w:rPr>
          <w:color w:val="000000" w:themeColor="text1"/>
        </w:rPr>
        <w:t xml:space="preserve"> дивиденд</w:t>
      </w:r>
      <w:r w:rsidR="00D53642" w:rsidRPr="00362A10">
        <w:rPr>
          <w:color w:val="000000" w:themeColor="text1"/>
        </w:rPr>
        <w:t>ы</w:t>
      </w:r>
      <w:r w:rsidRPr="00362A10">
        <w:rPr>
          <w:color w:val="000000" w:themeColor="text1"/>
        </w:rPr>
        <w:t xml:space="preserve"> за 2010 год было принято на годовом общем собрании акционеров по итогам 2010 года, состоя</w:t>
      </w:r>
      <w:r w:rsidR="00D53642" w:rsidRPr="00362A10">
        <w:rPr>
          <w:color w:val="000000" w:themeColor="text1"/>
        </w:rPr>
        <w:t>вшемся</w:t>
      </w:r>
      <w:r w:rsidRPr="00362A10">
        <w:rPr>
          <w:color w:val="000000" w:themeColor="text1"/>
        </w:rPr>
        <w:t xml:space="preserve"> </w:t>
      </w:r>
      <w:r w:rsidR="00D53642" w:rsidRPr="00362A10">
        <w:rPr>
          <w:color w:val="000000" w:themeColor="text1"/>
        </w:rPr>
        <w:t>24</w:t>
      </w:r>
      <w:r w:rsidRPr="00362A10">
        <w:rPr>
          <w:color w:val="000000" w:themeColor="text1"/>
        </w:rPr>
        <w:t xml:space="preserve"> </w:t>
      </w:r>
      <w:r w:rsidR="00D53642" w:rsidRPr="00362A10">
        <w:rPr>
          <w:color w:val="000000" w:themeColor="text1"/>
        </w:rPr>
        <w:t>июня</w:t>
      </w:r>
      <w:r w:rsidRPr="00362A10">
        <w:rPr>
          <w:color w:val="000000" w:themeColor="text1"/>
        </w:rPr>
        <w:t xml:space="preserve"> 2011 года.</w:t>
      </w:r>
    </w:p>
    <w:p w:rsidR="008838B7" w:rsidRPr="007A1B84" w:rsidRDefault="008838B7" w:rsidP="00AD6286">
      <w:pPr>
        <w:ind w:left="284"/>
        <w:jc w:val="both"/>
        <w:rPr>
          <w:b/>
          <w:color w:val="000000" w:themeColor="text1"/>
        </w:rPr>
      </w:pPr>
      <w:bookmarkStart w:id="43" w:name="_Toc322619514"/>
      <w:bookmarkStart w:id="44" w:name="_Toc322619645"/>
      <w:bookmarkStart w:id="45" w:name="_Toc322619515"/>
      <w:bookmarkStart w:id="46" w:name="_Toc322619646"/>
      <w:bookmarkStart w:id="47" w:name="_Toc322618244"/>
      <w:bookmarkStart w:id="48" w:name="_Toc322618709"/>
      <w:bookmarkStart w:id="49" w:name="_Toc322619516"/>
      <w:bookmarkStart w:id="50" w:name="_Toc322707407"/>
      <w:bookmarkStart w:id="51" w:name="_Toc322707885"/>
      <w:bookmarkEnd w:id="43"/>
      <w:bookmarkEnd w:id="44"/>
      <w:bookmarkEnd w:id="45"/>
      <w:bookmarkEnd w:id="46"/>
    </w:p>
    <w:p w:rsidR="007D7E88" w:rsidRPr="00C71F54" w:rsidRDefault="002C3C6C" w:rsidP="00495B8A">
      <w:pPr>
        <w:ind w:firstLine="709"/>
        <w:jc w:val="both"/>
        <w:rPr>
          <w:b/>
          <w:color w:val="000000" w:themeColor="text1"/>
        </w:rPr>
      </w:pPr>
      <w:r w:rsidRPr="007A1B84">
        <w:rPr>
          <w:b/>
          <w:color w:val="000000" w:themeColor="text1"/>
        </w:rPr>
        <w:t>11.</w:t>
      </w:r>
      <w:r w:rsidR="00495B8A" w:rsidRPr="007A1B84">
        <w:rPr>
          <w:b/>
          <w:color w:val="000000" w:themeColor="text1"/>
        </w:rPr>
        <w:t xml:space="preserve"> </w:t>
      </w:r>
      <w:r w:rsidR="007D7E88" w:rsidRPr="007A1B84">
        <w:rPr>
          <w:b/>
          <w:color w:val="000000" w:themeColor="text1"/>
        </w:rPr>
        <w:t>Структура акционерного капитала Общества</w:t>
      </w:r>
      <w:bookmarkEnd w:id="47"/>
      <w:bookmarkEnd w:id="48"/>
      <w:bookmarkEnd w:id="49"/>
      <w:bookmarkEnd w:id="50"/>
      <w:bookmarkEnd w:id="51"/>
    </w:p>
    <w:p w:rsidR="00362A10" w:rsidRPr="00C71F54" w:rsidRDefault="00362A10" w:rsidP="00495B8A">
      <w:pPr>
        <w:ind w:firstLine="709"/>
        <w:jc w:val="both"/>
        <w:rPr>
          <w:b/>
          <w:color w:val="000000" w:themeColor="text1"/>
        </w:rPr>
      </w:pPr>
    </w:p>
    <w:p w:rsidR="00711481" w:rsidRPr="00362A10" w:rsidRDefault="00711481" w:rsidP="00362A10">
      <w:pPr>
        <w:ind w:firstLine="709"/>
        <w:jc w:val="both"/>
        <w:rPr>
          <w:color w:val="000000" w:themeColor="text1"/>
        </w:rPr>
      </w:pPr>
      <w:r w:rsidRPr="00362A10">
        <w:rPr>
          <w:color w:val="000000" w:themeColor="text1"/>
        </w:rPr>
        <w:t xml:space="preserve">Уставный капитал Общества составляет 53 </w:t>
      </w:r>
      <w:r w:rsidR="00362A10">
        <w:rPr>
          <w:color w:val="000000" w:themeColor="text1"/>
        </w:rPr>
        <w:t>457 руб. и разделен на 267 285 о</w:t>
      </w:r>
      <w:r w:rsidRPr="00362A10">
        <w:rPr>
          <w:color w:val="000000" w:themeColor="text1"/>
        </w:rPr>
        <w:t xml:space="preserve">быкновенных </w:t>
      </w:r>
      <w:r w:rsidR="00362A10">
        <w:rPr>
          <w:color w:val="000000" w:themeColor="text1"/>
        </w:rPr>
        <w:t>именных бездокументарных акций</w:t>
      </w:r>
      <w:r w:rsidRPr="00362A10">
        <w:rPr>
          <w:color w:val="000000" w:themeColor="text1"/>
        </w:rPr>
        <w:t xml:space="preserve"> номинальн</w:t>
      </w:r>
      <w:r w:rsidR="00B45134">
        <w:rPr>
          <w:color w:val="000000" w:themeColor="text1"/>
        </w:rPr>
        <w:t>ой</w:t>
      </w:r>
      <w:r w:rsidRPr="00362A10">
        <w:rPr>
          <w:color w:val="000000" w:themeColor="text1"/>
        </w:rPr>
        <w:t xml:space="preserve"> стоимость</w:t>
      </w:r>
      <w:r w:rsidR="00B45134">
        <w:rPr>
          <w:color w:val="000000" w:themeColor="text1"/>
        </w:rPr>
        <w:t>ю</w:t>
      </w:r>
      <w:r w:rsidRPr="00362A10">
        <w:rPr>
          <w:color w:val="000000" w:themeColor="text1"/>
        </w:rPr>
        <w:t xml:space="preserve"> 0,2  руб.</w:t>
      </w:r>
      <w:r w:rsidR="00362A10">
        <w:rPr>
          <w:color w:val="000000" w:themeColor="text1"/>
        </w:rPr>
        <w:t xml:space="preserve"> каждая.</w:t>
      </w:r>
    </w:p>
    <w:p w:rsidR="00570044" w:rsidRPr="007A1B84" w:rsidRDefault="00570044" w:rsidP="00570044">
      <w:pPr>
        <w:pStyle w:val="23"/>
        <w:ind w:firstLine="709"/>
        <w:rPr>
          <w:bCs/>
          <w:szCs w:val="24"/>
        </w:rPr>
      </w:pPr>
      <w:r w:rsidRPr="007A1B84">
        <w:rPr>
          <w:bCs/>
          <w:szCs w:val="24"/>
        </w:rPr>
        <w:t>Государственный регистрационный номер выпуска ценных бумаг: 73-1 «п»-933</w:t>
      </w:r>
      <w:r>
        <w:rPr>
          <w:bCs/>
          <w:szCs w:val="24"/>
        </w:rPr>
        <w:t>.</w:t>
      </w:r>
      <w:r w:rsidRPr="007A1B84">
        <w:rPr>
          <w:bCs/>
          <w:szCs w:val="24"/>
        </w:rPr>
        <w:t xml:space="preserve"> </w:t>
      </w:r>
    </w:p>
    <w:p w:rsidR="00570044" w:rsidRPr="007A1B84" w:rsidRDefault="00570044" w:rsidP="00570044">
      <w:pPr>
        <w:pStyle w:val="23"/>
        <w:ind w:firstLine="709"/>
        <w:rPr>
          <w:bCs/>
          <w:szCs w:val="24"/>
        </w:rPr>
      </w:pPr>
      <w:r w:rsidRPr="007A1B84">
        <w:rPr>
          <w:bCs/>
          <w:szCs w:val="24"/>
        </w:rPr>
        <w:t>Дата государственной регистрации выпуска ценных бумаг: 01 апреля 1993 года</w:t>
      </w:r>
      <w:r>
        <w:rPr>
          <w:bCs/>
          <w:szCs w:val="24"/>
        </w:rPr>
        <w:t>.</w:t>
      </w:r>
    </w:p>
    <w:p w:rsidR="00570044" w:rsidRPr="007A1B84" w:rsidRDefault="00570044" w:rsidP="00570044">
      <w:pPr>
        <w:pStyle w:val="23"/>
        <w:ind w:firstLine="709"/>
        <w:rPr>
          <w:bCs/>
          <w:szCs w:val="24"/>
        </w:rPr>
      </w:pPr>
      <w:r w:rsidRPr="007A1B84">
        <w:rPr>
          <w:bCs/>
          <w:szCs w:val="24"/>
        </w:rPr>
        <w:t>Сведения об общем количестве акционеров (участников) эмитента по состоянию на 31 декабря 2011 года:</w:t>
      </w:r>
    </w:p>
    <w:p w:rsidR="00570044" w:rsidRDefault="00570044" w:rsidP="00570044">
      <w:pPr>
        <w:ind w:firstLine="708"/>
      </w:pPr>
      <w:r w:rsidRPr="007A1B84">
        <w:rPr>
          <w:bCs/>
        </w:rPr>
        <w:t>Общее количество лиц, зарегистрированных в реестре акционеров: 182, в том числе 3 юридических лица.</w:t>
      </w:r>
    </w:p>
    <w:p w:rsidR="00711481" w:rsidRPr="007A1B84" w:rsidRDefault="00711481" w:rsidP="00711481">
      <w:pPr>
        <w:ind w:firstLine="708"/>
      </w:pPr>
      <w:r w:rsidRPr="007A1B84">
        <w:t xml:space="preserve">Основными акционерами </w:t>
      </w:r>
      <w:r w:rsidR="00362A10">
        <w:t>Общества по состоянию на 3 декабря 20</w:t>
      </w:r>
      <w:r w:rsidRPr="007A1B84">
        <w:t xml:space="preserve">11 </w:t>
      </w:r>
      <w:r w:rsidR="00362A10">
        <w:t xml:space="preserve">года </w:t>
      </w:r>
      <w:r w:rsidRPr="007A1B84">
        <w:t>являются:</w:t>
      </w:r>
    </w:p>
    <w:p w:rsidR="00711481" w:rsidRPr="007A1B84" w:rsidRDefault="00711481" w:rsidP="00711481"/>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01"/>
        <w:gridCol w:w="1378"/>
      </w:tblGrid>
      <w:tr w:rsidR="00711481" w:rsidRPr="007A1B84" w:rsidTr="00352C79">
        <w:tc>
          <w:tcPr>
            <w:tcW w:w="6521" w:type="dxa"/>
            <w:vAlign w:val="center"/>
          </w:tcPr>
          <w:p w:rsidR="00711481" w:rsidRPr="007A1B84" w:rsidRDefault="00711481" w:rsidP="00352C79">
            <w:pPr>
              <w:jc w:val="center"/>
              <w:rPr>
                <w:b/>
                <w:bCs/>
                <w:iCs/>
              </w:rPr>
            </w:pPr>
            <w:r w:rsidRPr="007A1B84">
              <w:rPr>
                <w:b/>
                <w:bCs/>
                <w:iCs/>
              </w:rPr>
              <w:t>Наименование</w:t>
            </w:r>
          </w:p>
        </w:tc>
        <w:tc>
          <w:tcPr>
            <w:tcW w:w="1701" w:type="dxa"/>
            <w:vAlign w:val="center"/>
          </w:tcPr>
          <w:p w:rsidR="00711481" w:rsidRPr="007A1B84" w:rsidRDefault="00711481" w:rsidP="00352C79">
            <w:pPr>
              <w:jc w:val="center"/>
              <w:rPr>
                <w:b/>
                <w:bCs/>
                <w:iCs/>
              </w:rPr>
            </w:pPr>
            <w:r w:rsidRPr="007A1B84">
              <w:rPr>
                <w:b/>
                <w:bCs/>
                <w:iCs/>
              </w:rPr>
              <w:t>Количество акций</w:t>
            </w:r>
          </w:p>
        </w:tc>
        <w:tc>
          <w:tcPr>
            <w:tcW w:w="1378" w:type="dxa"/>
            <w:vAlign w:val="center"/>
          </w:tcPr>
          <w:p w:rsidR="00711481" w:rsidRPr="007A1B84" w:rsidRDefault="00711481" w:rsidP="00352C79">
            <w:pPr>
              <w:jc w:val="center"/>
              <w:rPr>
                <w:b/>
                <w:bCs/>
                <w:iCs/>
              </w:rPr>
            </w:pPr>
            <w:r w:rsidRPr="007A1B84">
              <w:rPr>
                <w:b/>
                <w:bCs/>
                <w:iCs/>
              </w:rPr>
              <w:t>Доля в УК</w:t>
            </w:r>
          </w:p>
        </w:tc>
      </w:tr>
      <w:tr w:rsidR="00711481" w:rsidRPr="007A1B84" w:rsidTr="00453C88">
        <w:tc>
          <w:tcPr>
            <w:tcW w:w="6521" w:type="dxa"/>
          </w:tcPr>
          <w:p w:rsidR="00711481" w:rsidRPr="007A1B84" w:rsidRDefault="00711481" w:rsidP="00711481">
            <w:pPr>
              <w:jc w:val="both"/>
              <w:rPr>
                <w:bCs/>
                <w:iCs/>
              </w:rPr>
            </w:pPr>
            <w:r w:rsidRPr="007A1B84">
              <w:rPr>
                <w:bCs/>
                <w:iCs/>
              </w:rPr>
              <w:t>Государственная корпорация «Агентство по страхованию вкладов»</w:t>
            </w:r>
          </w:p>
        </w:tc>
        <w:tc>
          <w:tcPr>
            <w:tcW w:w="1701" w:type="dxa"/>
          </w:tcPr>
          <w:p w:rsidR="00711481" w:rsidRPr="007A1B84" w:rsidRDefault="00711481" w:rsidP="00711481">
            <w:pPr>
              <w:jc w:val="center"/>
              <w:rPr>
                <w:bCs/>
                <w:iCs/>
              </w:rPr>
            </w:pPr>
            <w:r w:rsidRPr="007A1B84">
              <w:rPr>
                <w:bCs/>
                <w:iCs/>
              </w:rPr>
              <w:t>217 883</w:t>
            </w:r>
          </w:p>
        </w:tc>
        <w:tc>
          <w:tcPr>
            <w:tcW w:w="1378" w:type="dxa"/>
          </w:tcPr>
          <w:p w:rsidR="00711481" w:rsidRPr="007A1B84" w:rsidRDefault="00711481" w:rsidP="00711481">
            <w:pPr>
              <w:jc w:val="center"/>
              <w:rPr>
                <w:bCs/>
                <w:iCs/>
              </w:rPr>
            </w:pPr>
            <w:r w:rsidRPr="007A1B84">
              <w:rPr>
                <w:bCs/>
                <w:iCs/>
              </w:rPr>
              <w:t>81,52</w:t>
            </w:r>
          </w:p>
        </w:tc>
      </w:tr>
      <w:tr w:rsidR="00711481" w:rsidRPr="007A1B84" w:rsidTr="00453C88">
        <w:tc>
          <w:tcPr>
            <w:tcW w:w="6521" w:type="dxa"/>
          </w:tcPr>
          <w:p w:rsidR="00711481" w:rsidRPr="007A1B84" w:rsidRDefault="00362A10" w:rsidP="00711481">
            <w:pPr>
              <w:jc w:val="both"/>
              <w:rPr>
                <w:bCs/>
                <w:iCs/>
              </w:rPr>
            </w:pPr>
            <w:r>
              <w:rPr>
                <w:bCs/>
                <w:iCs/>
              </w:rPr>
              <w:t xml:space="preserve">ООО «Компания </w:t>
            </w:r>
            <w:r w:rsidR="004214B5">
              <w:rPr>
                <w:bCs/>
                <w:iCs/>
              </w:rPr>
              <w:t>«</w:t>
            </w:r>
            <w:r>
              <w:rPr>
                <w:bCs/>
                <w:iCs/>
              </w:rPr>
              <w:t>Каскад-</w:t>
            </w:r>
            <w:proofErr w:type="spellStart"/>
            <w:r w:rsidR="00711481" w:rsidRPr="007A1B84">
              <w:rPr>
                <w:bCs/>
                <w:iCs/>
              </w:rPr>
              <w:t>Виа</w:t>
            </w:r>
            <w:proofErr w:type="spellEnd"/>
            <w:r w:rsidR="00711481" w:rsidRPr="007A1B84">
              <w:rPr>
                <w:bCs/>
                <w:iCs/>
              </w:rPr>
              <w:t>»</w:t>
            </w:r>
          </w:p>
        </w:tc>
        <w:tc>
          <w:tcPr>
            <w:tcW w:w="1701" w:type="dxa"/>
          </w:tcPr>
          <w:p w:rsidR="00711481" w:rsidRPr="007A1B84" w:rsidRDefault="00711481" w:rsidP="00711481">
            <w:pPr>
              <w:jc w:val="center"/>
              <w:rPr>
                <w:bCs/>
                <w:iCs/>
              </w:rPr>
            </w:pPr>
            <w:r w:rsidRPr="007A1B84">
              <w:rPr>
                <w:bCs/>
                <w:iCs/>
              </w:rPr>
              <w:t>38 647</w:t>
            </w:r>
          </w:p>
        </w:tc>
        <w:tc>
          <w:tcPr>
            <w:tcW w:w="1378" w:type="dxa"/>
          </w:tcPr>
          <w:p w:rsidR="00711481" w:rsidRPr="007A1B84" w:rsidRDefault="00711481" w:rsidP="00711481">
            <w:pPr>
              <w:jc w:val="center"/>
              <w:rPr>
                <w:bCs/>
                <w:iCs/>
              </w:rPr>
            </w:pPr>
            <w:r w:rsidRPr="007A1B84">
              <w:rPr>
                <w:bCs/>
                <w:iCs/>
              </w:rPr>
              <w:t>14,46</w:t>
            </w:r>
          </w:p>
        </w:tc>
      </w:tr>
      <w:tr w:rsidR="00711481" w:rsidRPr="007A1B84" w:rsidTr="00453C88">
        <w:tc>
          <w:tcPr>
            <w:tcW w:w="6521" w:type="dxa"/>
          </w:tcPr>
          <w:p w:rsidR="00711481" w:rsidRPr="007A1B84" w:rsidRDefault="00711481" w:rsidP="00711481">
            <w:pPr>
              <w:jc w:val="both"/>
              <w:rPr>
                <w:bCs/>
                <w:iCs/>
              </w:rPr>
            </w:pPr>
            <w:r w:rsidRPr="007A1B84">
              <w:rPr>
                <w:bCs/>
                <w:iCs/>
              </w:rPr>
              <w:t>ТОО «</w:t>
            </w:r>
            <w:proofErr w:type="spellStart"/>
            <w:r w:rsidRPr="007A1B84">
              <w:rPr>
                <w:bCs/>
                <w:iCs/>
              </w:rPr>
              <w:t>Арк</w:t>
            </w:r>
            <w:proofErr w:type="spellEnd"/>
            <w:r w:rsidRPr="007A1B84">
              <w:rPr>
                <w:bCs/>
                <w:iCs/>
              </w:rPr>
              <w:t>»</w:t>
            </w:r>
          </w:p>
        </w:tc>
        <w:tc>
          <w:tcPr>
            <w:tcW w:w="1701" w:type="dxa"/>
          </w:tcPr>
          <w:p w:rsidR="00711481" w:rsidRPr="007A1B84" w:rsidRDefault="00711481" w:rsidP="00711481">
            <w:pPr>
              <w:jc w:val="center"/>
              <w:rPr>
                <w:bCs/>
                <w:iCs/>
              </w:rPr>
            </w:pPr>
            <w:r w:rsidRPr="007A1B84">
              <w:rPr>
                <w:bCs/>
                <w:iCs/>
              </w:rPr>
              <w:t>1 100</w:t>
            </w:r>
          </w:p>
        </w:tc>
        <w:tc>
          <w:tcPr>
            <w:tcW w:w="1378" w:type="dxa"/>
          </w:tcPr>
          <w:p w:rsidR="00711481" w:rsidRPr="007A1B84" w:rsidRDefault="00711481" w:rsidP="00711481">
            <w:pPr>
              <w:jc w:val="center"/>
              <w:rPr>
                <w:bCs/>
                <w:iCs/>
              </w:rPr>
            </w:pPr>
            <w:r w:rsidRPr="007A1B84">
              <w:rPr>
                <w:bCs/>
                <w:iCs/>
              </w:rPr>
              <w:t>0,41</w:t>
            </w:r>
          </w:p>
        </w:tc>
      </w:tr>
      <w:tr w:rsidR="00711481" w:rsidRPr="007A1B84" w:rsidTr="00453C88">
        <w:tc>
          <w:tcPr>
            <w:tcW w:w="6521" w:type="dxa"/>
          </w:tcPr>
          <w:p w:rsidR="00711481" w:rsidRPr="007A1B84" w:rsidRDefault="00711481" w:rsidP="00711481">
            <w:pPr>
              <w:jc w:val="both"/>
              <w:rPr>
                <w:bCs/>
                <w:iCs/>
              </w:rPr>
            </w:pPr>
            <w:r w:rsidRPr="007A1B84">
              <w:rPr>
                <w:bCs/>
                <w:iCs/>
              </w:rPr>
              <w:t>Прочие акционеры  (участники) - физические лица</w:t>
            </w:r>
          </w:p>
        </w:tc>
        <w:tc>
          <w:tcPr>
            <w:tcW w:w="1701" w:type="dxa"/>
          </w:tcPr>
          <w:p w:rsidR="00711481" w:rsidRPr="007A1B84" w:rsidRDefault="00711481" w:rsidP="00711481">
            <w:pPr>
              <w:jc w:val="center"/>
              <w:rPr>
                <w:bCs/>
                <w:iCs/>
              </w:rPr>
            </w:pPr>
            <w:r w:rsidRPr="007A1B84">
              <w:rPr>
                <w:bCs/>
                <w:iCs/>
              </w:rPr>
              <w:t xml:space="preserve"> 9 655</w:t>
            </w:r>
          </w:p>
        </w:tc>
        <w:tc>
          <w:tcPr>
            <w:tcW w:w="1378" w:type="dxa"/>
          </w:tcPr>
          <w:p w:rsidR="00711481" w:rsidRPr="007A1B84" w:rsidRDefault="00711481" w:rsidP="00711481">
            <w:pPr>
              <w:jc w:val="center"/>
              <w:rPr>
                <w:bCs/>
                <w:iCs/>
              </w:rPr>
            </w:pPr>
            <w:r w:rsidRPr="007A1B84">
              <w:rPr>
                <w:bCs/>
                <w:iCs/>
              </w:rPr>
              <w:t>3,61</w:t>
            </w:r>
          </w:p>
        </w:tc>
      </w:tr>
      <w:tr w:rsidR="00711481" w:rsidRPr="007A1B84" w:rsidTr="00453C88">
        <w:tc>
          <w:tcPr>
            <w:tcW w:w="6521" w:type="dxa"/>
          </w:tcPr>
          <w:p w:rsidR="00711481" w:rsidRPr="007A1B84" w:rsidRDefault="00711481" w:rsidP="00711481">
            <w:pPr>
              <w:jc w:val="both"/>
              <w:rPr>
                <w:b/>
                <w:bCs/>
                <w:iCs/>
              </w:rPr>
            </w:pPr>
            <w:r w:rsidRPr="007A1B84">
              <w:rPr>
                <w:b/>
                <w:bCs/>
                <w:iCs/>
              </w:rPr>
              <w:t>Итого:</w:t>
            </w:r>
          </w:p>
        </w:tc>
        <w:tc>
          <w:tcPr>
            <w:tcW w:w="1701" w:type="dxa"/>
          </w:tcPr>
          <w:p w:rsidR="00711481" w:rsidRPr="007A1B84" w:rsidRDefault="00711481" w:rsidP="00711481">
            <w:pPr>
              <w:jc w:val="center"/>
              <w:rPr>
                <w:b/>
                <w:bCs/>
                <w:iCs/>
              </w:rPr>
            </w:pPr>
            <w:r w:rsidRPr="007A1B84">
              <w:rPr>
                <w:b/>
                <w:bCs/>
                <w:iCs/>
              </w:rPr>
              <w:t>267 285</w:t>
            </w:r>
          </w:p>
        </w:tc>
        <w:tc>
          <w:tcPr>
            <w:tcW w:w="1378" w:type="dxa"/>
          </w:tcPr>
          <w:p w:rsidR="00711481" w:rsidRPr="007A1B84" w:rsidRDefault="00711481" w:rsidP="00711481">
            <w:pPr>
              <w:jc w:val="center"/>
              <w:rPr>
                <w:b/>
                <w:bCs/>
                <w:iCs/>
              </w:rPr>
            </w:pPr>
            <w:r w:rsidRPr="007A1B84">
              <w:rPr>
                <w:b/>
                <w:bCs/>
                <w:iCs/>
              </w:rPr>
              <w:t>100,00</w:t>
            </w:r>
          </w:p>
        </w:tc>
      </w:tr>
    </w:tbl>
    <w:p w:rsidR="00711481" w:rsidRPr="007A1B84" w:rsidRDefault="00711481" w:rsidP="00711481"/>
    <w:p w:rsidR="002F637C" w:rsidRPr="007A1B84" w:rsidRDefault="002F637C" w:rsidP="00244808">
      <w:pPr>
        <w:ind w:firstLine="709"/>
        <w:jc w:val="both"/>
        <w:rPr>
          <w:color w:val="000000" w:themeColor="text1"/>
        </w:rPr>
      </w:pPr>
      <w:r w:rsidRPr="007A1B84">
        <w:rPr>
          <w:color w:val="000000" w:themeColor="text1"/>
        </w:rPr>
        <w:t>Состав основных акционеров</w:t>
      </w:r>
      <w:r w:rsidR="00244808" w:rsidRPr="007A1B84">
        <w:rPr>
          <w:color w:val="000000" w:themeColor="text1"/>
        </w:rPr>
        <w:t xml:space="preserve"> Общества по состоянию на 31 декабря 20</w:t>
      </w:r>
      <w:r w:rsidRPr="007A1B84">
        <w:rPr>
          <w:color w:val="000000" w:themeColor="text1"/>
        </w:rPr>
        <w:t>10 г</w:t>
      </w:r>
      <w:r w:rsidR="00244808" w:rsidRPr="007A1B84">
        <w:rPr>
          <w:color w:val="000000" w:themeColor="text1"/>
        </w:rPr>
        <w:t>ода и 31 декабря 20</w:t>
      </w:r>
      <w:r w:rsidRPr="007A1B84">
        <w:rPr>
          <w:color w:val="000000" w:themeColor="text1"/>
        </w:rPr>
        <w:t>11 г</w:t>
      </w:r>
      <w:r w:rsidR="00244808" w:rsidRPr="007A1B84">
        <w:rPr>
          <w:color w:val="000000" w:themeColor="text1"/>
        </w:rPr>
        <w:t>ода</w:t>
      </w:r>
      <w:r w:rsidRPr="007A1B84">
        <w:rPr>
          <w:color w:val="000000" w:themeColor="text1"/>
        </w:rPr>
        <w:t xml:space="preserve"> не </w:t>
      </w:r>
      <w:r w:rsidR="00C47A94" w:rsidRPr="007A1B84">
        <w:rPr>
          <w:color w:val="000000" w:themeColor="text1"/>
        </w:rPr>
        <w:t>из</w:t>
      </w:r>
      <w:r w:rsidRPr="007A1B84">
        <w:rPr>
          <w:color w:val="000000" w:themeColor="text1"/>
        </w:rPr>
        <w:t>менился.</w:t>
      </w:r>
    </w:p>
    <w:p w:rsidR="007D7E88" w:rsidRPr="007A1B84" w:rsidRDefault="007D7E88" w:rsidP="00244808">
      <w:pPr>
        <w:ind w:firstLine="709"/>
        <w:jc w:val="both"/>
        <w:rPr>
          <w:color w:val="000000" w:themeColor="text1"/>
        </w:rPr>
      </w:pPr>
      <w:r w:rsidRPr="007A1B84">
        <w:rPr>
          <w:color w:val="000000" w:themeColor="text1"/>
        </w:rPr>
        <w:t xml:space="preserve">Ценные бумаги Общества к обращению на фондовой бирже не допущены. </w:t>
      </w:r>
    </w:p>
    <w:p w:rsidR="002C3C6C" w:rsidRPr="007A1B84" w:rsidRDefault="002C3C6C" w:rsidP="002C3C6C">
      <w:pPr>
        <w:rPr>
          <w:bCs/>
          <w:color w:val="000000" w:themeColor="text1"/>
        </w:rPr>
      </w:pPr>
      <w:bookmarkStart w:id="52" w:name="_Toc322618245"/>
      <w:bookmarkStart w:id="53" w:name="_Toc322618710"/>
      <w:bookmarkStart w:id="54" w:name="_Toc322619517"/>
      <w:bookmarkStart w:id="55" w:name="_Toc322707408"/>
      <w:bookmarkStart w:id="56" w:name="_Toc322707886"/>
    </w:p>
    <w:p w:rsidR="007D7E88" w:rsidRPr="007A1B84" w:rsidRDefault="00C23319" w:rsidP="00244808">
      <w:pPr>
        <w:ind w:firstLine="709"/>
        <w:jc w:val="both"/>
        <w:rPr>
          <w:b/>
          <w:color w:val="000000" w:themeColor="text1"/>
        </w:rPr>
      </w:pPr>
      <w:r w:rsidRPr="007A1B84">
        <w:rPr>
          <w:b/>
          <w:color w:val="000000" w:themeColor="text1"/>
        </w:rPr>
        <w:t>1</w:t>
      </w:r>
      <w:r w:rsidR="00771AE2" w:rsidRPr="007A1B84">
        <w:rPr>
          <w:b/>
          <w:color w:val="000000" w:themeColor="text1"/>
        </w:rPr>
        <w:t>2</w:t>
      </w:r>
      <w:r w:rsidRPr="007A1B84">
        <w:rPr>
          <w:b/>
          <w:color w:val="000000" w:themeColor="text1"/>
        </w:rPr>
        <w:t>.</w:t>
      </w:r>
      <w:r w:rsidR="00244808" w:rsidRPr="007A1B84">
        <w:rPr>
          <w:b/>
          <w:color w:val="000000" w:themeColor="text1"/>
        </w:rPr>
        <w:t xml:space="preserve"> </w:t>
      </w:r>
      <w:r w:rsidR="002466A2" w:rsidRPr="007A1B84">
        <w:rPr>
          <w:b/>
          <w:color w:val="000000" w:themeColor="text1"/>
        </w:rPr>
        <w:t>Состав</w:t>
      </w:r>
      <w:r w:rsidRPr="007A1B84">
        <w:rPr>
          <w:b/>
          <w:color w:val="000000" w:themeColor="text1"/>
        </w:rPr>
        <w:t xml:space="preserve"> С</w:t>
      </w:r>
      <w:r w:rsidR="007D7E88" w:rsidRPr="007A1B84">
        <w:rPr>
          <w:b/>
          <w:color w:val="000000" w:themeColor="text1"/>
        </w:rPr>
        <w:t>овета директоров Общества</w:t>
      </w:r>
      <w:bookmarkEnd w:id="52"/>
      <w:bookmarkEnd w:id="53"/>
      <w:bookmarkEnd w:id="54"/>
      <w:bookmarkEnd w:id="55"/>
      <w:bookmarkEnd w:id="56"/>
    </w:p>
    <w:p w:rsidR="007D7E88" w:rsidRPr="007A1B84" w:rsidRDefault="007D7E88" w:rsidP="00AD6286">
      <w:pPr>
        <w:pStyle w:val="1"/>
        <w:ind w:left="644"/>
        <w:jc w:val="both"/>
        <w:rPr>
          <w:b/>
          <w:color w:val="000000" w:themeColor="text1"/>
          <w:szCs w:val="24"/>
        </w:rPr>
      </w:pPr>
      <w:r w:rsidRPr="007A1B84">
        <w:rPr>
          <w:b/>
          <w:color w:val="000000" w:themeColor="text1"/>
          <w:szCs w:val="24"/>
        </w:rPr>
        <w:tab/>
      </w:r>
    </w:p>
    <w:p w:rsidR="007D7E88" w:rsidRPr="007A1B84" w:rsidRDefault="007D7E88" w:rsidP="0065085A">
      <w:pPr>
        <w:ind w:firstLine="709"/>
        <w:jc w:val="both"/>
        <w:rPr>
          <w:color w:val="000000" w:themeColor="text1"/>
        </w:rPr>
      </w:pPr>
      <w:r w:rsidRPr="007A1B84">
        <w:rPr>
          <w:color w:val="000000" w:themeColor="text1"/>
        </w:rPr>
        <w:t>Действующий Совет директоров избран</w:t>
      </w:r>
      <w:r w:rsidR="0010288F" w:rsidRPr="007A1B84">
        <w:rPr>
          <w:color w:val="000000" w:themeColor="text1"/>
        </w:rPr>
        <w:t xml:space="preserve"> решением годового общего собрания</w:t>
      </w:r>
      <w:r w:rsidR="0071010F" w:rsidRPr="007A1B84">
        <w:rPr>
          <w:color w:val="000000" w:themeColor="text1"/>
        </w:rPr>
        <w:t xml:space="preserve"> </w:t>
      </w:r>
      <w:r w:rsidR="0010288F" w:rsidRPr="007A1B84">
        <w:rPr>
          <w:color w:val="000000" w:themeColor="text1"/>
        </w:rPr>
        <w:t xml:space="preserve">акционеров, </w:t>
      </w:r>
      <w:r w:rsidR="0010288F" w:rsidRPr="00362A10">
        <w:rPr>
          <w:color w:val="000000" w:themeColor="text1"/>
        </w:rPr>
        <w:t>состоявшегося 24 июня 2011 года</w:t>
      </w:r>
      <w:r w:rsidR="00244808" w:rsidRPr="00362A10">
        <w:rPr>
          <w:color w:val="000000" w:themeColor="text1"/>
        </w:rPr>
        <w:t>,</w:t>
      </w:r>
      <w:r w:rsidR="00C47A94" w:rsidRPr="007A1B84">
        <w:rPr>
          <w:color w:val="000000" w:themeColor="text1"/>
        </w:rPr>
        <w:t xml:space="preserve"> в </w:t>
      </w:r>
      <w:r w:rsidRPr="007A1B84">
        <w:rPr>
          <w:color w:val="000000" w:themeColor="text1"/>
        </w:rPr>
        <w:t xml:space="preserve">следующем в составе: </w:t>
      </w:r>
    </w:p>
    <w:p w:rsidR="007D7E88" w:rsidRPr="007A1B84" w:rsidRDefault="007D7E88" w:rsidP="0065085A">
      <w:pPr>
        <w:pStyle w:val="af6"/>
        <w:ind w:left="644" w:firstLine="709"/>
        <w:jc w:val="both"/>
        <w:rPr>
          <w:color w:val="000000" w:themeColor="text1"/>
          <w:sz w:val="24"/>
          <w:szCs w:val="24"/>
        </w:rPr>
      </w:pPr>
    </w:p>
    <w:p w:rsidR="0065085A" w:rsidRPr="007A1B84" w:rsidRDefault="0065085A" w:rsidP="0065085A">
      <w:pPr>
        <w:ind w:firstLine="709"/>
        <w:jc w:val="both"/>
      </w:pPr>
      <w:bookmarkStart w:id="57" w:name="_Toc322618246"/>
      <w:r w:rsidRPr="007A1B84">
        <w:rPr>
          <w:u w:val="single"/>
        </w:rPr>
        <w:t>Председатель Совета директоров</w:t>
      </w:r>
      <w:r w:rsidRPr="007A1B84">
        <w:t>:</w:t>
      </w:r>
      <w:bookmarkEnd w:id="57"/>
    </w:p>
    <w:p w:rsidR="0065085A" w:rsidRPr="007A1B84" w:rsidRDefault="0065085A" w:rsidP="0065085A">
      <w:pPr>
        <w:ind w:firstLine="709"/>
        <w:jc w:val="both"/>
      </w:pPr>
      <w:bookmarkStart w:id="58" w:name="_Toc322618247"/>
      <w:r w:rsidRPr="007A1B84">
        <w:rPr>
          <w:i/>
        </w:rPr>
        <w:t>Кайгородов Сергей Васильевич</w:t>
      </w:r>
      <w:bookmarkEnd w:id="58"/>
    </w:p>
    <w:p w:rsidR="0065085A" w:rsidRPr="007A1B84" w:rsidRDefault="0065085A" w:rsidP="0065085A">
      <w:pPr>
        <w:ind w:firstLine="709"/>
        <w:jc w:val="both"/>
      </w:pPr>
      <w:r w:rsidRPr="007A1B84">
        <w:t xml:space="preserve">Год рождения: 1960. </w:t>
      </w:r>
    </w:p>
    <w:p w:rsidR="0065085A" w:rsidRPr="007A1B84" w:rsidRDefault="0065085A" w:rsidP="0065085A">
      <w:pPr>
        <w:ind w:firstLine="709"/>
        <w:jc w:val="both"/>
      </w:pPr>
      <w:r w:rsidRPr="007A1B84">
        <w:t xml:space="preserve">Образование: </w:t>
      </w:r>
    </w:p>
    <w:p w:rsidR="0065085A" w:rsidRPr="007A1B84" w:rsidRDefault="0065085A" w:rsidP="0065085A">
      <w:pPr>
        <w:ind w:firstLine="709"/>
        <w:jc w:val="both"/>
      </w:pPr>
      <w:r w:rsidRPr="007A1B84">
        <w:t>- высшее техническое (МХТИ им. Д.И. Менделеева);</w:t>
      </w:r>
    </w:p>
    <w:p w:rsidR="0065085A" w:rsidRPr="007A1B84" w:rsidRDefault="0065085A" w:rsidP="0065085A">
      <w:pPr>
        <w:ind w:firstLine="709"/>
        <w:jc w:val="both"/>
      </w:pPr>
      <w:r w:rsidRPr="007A1B84">
        <w:t>- высшее экономическое (ИППК ГУУ им. С. Орджоникидзе);</w:t>
      </w:r>
    </w:p>
    <w:p w:rsidR="0065085A" w:rsidRPr="007A1B84" w:rsidRDefault="0065085A" w:rsidP="0065085A">
      <w:pPr>
        <w:ind w:firstLine="709"/>
        <w:jc w:val="both"/>
      </w:pPr>
      <w:r w:rsidRPr="007A1B84">
        <w:t>- высшее финансовое (ИППК Финансовой академии).</w:t>
      </w:r>
    </w:p>
    <w:p w:rsidR="0065085A" w:rsidRPr="007A1B84" w:rsidRDefault="0065085A" w:rsidP="0065085A">
      <w:pPr>
        <w:ind w:firstLine="709"/>
        <w:jc w:val="both"/>
      </w:pPr>
      <w:r w:rsidRPr="007A1B84">
        <w:t>Место работы: Государственная корпорация «Агентство по страхованию вкладов» (ГК «АСВ»).</w:t>
      </w:r>
    </w:p>
    <w:p w:rsidR="0065085A" w:rsidRPr="007A1B84" w:rsidRDefault="0065085A" w:rsidP="0065085A">
      <w:pPr>
        <w:ind w:firstLine="709"/>
        <w:jc w:val="both"/>
      </w:pPr>
      <w:r w:rsidRPr="007A1B84">
        <w:t>Наименование должности по основному месту работы: заместитель директора Департамента управления активами ГК «АСВ».</w:t>
      </w:r>
    </w:p>
    <w:p w:rsidR="007753F7" w:rsidRPr="007A1B84" w:rsidRDefault="0065085A" w:rsidP="007753F7">
      <w:pPr>
        <w:ind w:firstLine="709"/>
        <w:jc w:val="both"/>
      </w:pPr>
      <w:r w:rsidRPr="007A1B84">
        <w:t xml:space="preserve">Иные должности в других организациях: </w:t>
      </w:r>
      <w:r w:rsidR="007753F7" w:rsidRPr="007A1B84">
        <w:t>член советов директоров ОАО «МСЭП-1», ОАО «</w:t>
      </w:r>
      <w:proofErr w:type="spellStart"/>
      <w:r w:rsidR="007753F7" w:rsidRPr="007A1B84">
        <w:t>Стройпластполимер</w:t>
      </w:r>
      <w:proofErr w:type="spellEnd"/>
      <w:r w:rsidR="007753F7" w:rsidRPr="007A1B84">
        <w:t>»</w:t>
      </w:r>
      <w:r w:rsidR="007753F7">
        <w:t>, ОАО «</w:t>
      </w:r>
      <w:proofErr w:type="spellStart"/>
      <w:r w:rsidR="007753F7">
        <w:t>Машпродукция</w:t>
      </w:r>
      <w:proofErr w:type="spellEnd"/>
      <w:r w:rsidR="007753F7">
        <w:t>».</w:t>
      </w:r>
    </w:p>
    <w:p w:rsidR="0065085A" w:rsidRPr="007A1B84" w:rsidRDefault="0065085A" w:rsidP="0065085A">
      <w:pPr>
        <w:ind w:firstLine="709"/>
        <w:jc w:val="both"/>
      </w:pPr>
      <w:r w:rsidRPr="007A1B84">
        <w:t>Гражданство: российское.</w:t>
      </w:r>
    </w:p>
    <w:p w:rsidR="0065085A" w:rsidRPr="007A1B84" w:rsidRDefault="0065085A" w:rsidP="0065085A">
      <w:pPr>
        <w:ind w:firstLine="709"/>
        <w:jc w:val="both"/>
      </w:pPr>
      <w:r w:rsidRPr="007A1B84">
        <w:t>Доля в уставном капитале Общества: 0%.</w:t>
      </w:r>
    </w:p>
    <w:p w:rsidR="0065085A" w:rsidRPr="007A1B84" w:rsidRDefault="0065085A" w:rsidP="0065085A">
      <w:pPr>
        <w:ind w:firstLine="709"/>
        <w:jc w:val="both"/>
      </w:pPr>
      <w:r w:rsidRPr="007A1B84">
        <w:t xml:space="preserve">Доля принадлежащих лицу обыкновенных акций Общества: 0%. </w:t>
      </w:r>
    </w:p>
    <w:p w:rsidR="0065085A" w:rsidRPr="007A1B84" w:rsidRDefault="0065085A" w:rsidP="0065085A">
      <w:pPr>
        <w:ind w:firstLine="709"/>
        <w:jc w:val="both"/>
      </w:pPr>
    </w:p>
    <w:p w:rsidR="00570044" w:rsidRDefault="00570044" w:rsidP="0065085A">
      <w:pPr>
        <w:ind w:firstLine="709"/>
        <w:jc w:val="both"/>
        <w:rPr>
          <w:bCs/>
          <w:u w:val="single"/>
        </w:rPr>
      </w:pPr>
      <w:bookmarkStart w:id="59" w:name="_Toc322618248"/>
    </w:p>
    <w:p w:rsidR="0065085A" w:rsidRPr="007A1B84" w:rsidRDefault="0065085A" w:rsidP="0065085A">
      <w:pPr>
        <w:ind w:firstLine="709"/>
        <w:jc w:val="both"/>
        <w:rPr>
          <w:bCs/>
          <w:u w:val="single"/>
        </w:rPr>
      </w:pPr>
      <w:r w:rsidRPr="007A1B84">
        <w:rPr>
          <w:bCs/>
          <w:u w:val="single"/>
        </w:rPr>
        <w:lastRenderedPageBreak/>
        <w:t>Члены Совета директоров:</w:t>
      </w:r>
      <w:bookmarkEnd w:id="59"/>
    </w:p>
    <w:p w:rsidR="0065085A" w:rsidRPr="007A1B84" w:rsidRDefault="0065085A" w:rsidP="0065085A">
      <w:pPr>
        <w:ind w:firstLine="709"/>
        <w:jc w:val="both"/>
        <w:rPr>
          <w:i/>
        </w:rPr>
      </w:pPr>
      <w:bookmarkStart w:id="60" w:name="_Toc322618249"/>
      <w:r w:rsidRPr="007A1B84">
        <w:rPr>
          <w:i/>
        </w:rPr>
        <w:t>Дерябин Андрей Георгиевич</w:t>
      </w:r>
      <w:bookmarkEnd w:id="60"/>
    </w:p>
    <w:p w:rsidR="0065085A" w:rsidRPr="007A1B84" w:rsidRDefault="0065085A" w:rsidP="0065085A">
      <w:pPr>
        <w:ind w:firstLine="709"/>
        <w:jc w:val="both"/>
      </w:pPr>
      <w:r w:rsidRPr="007A1B84">
        <w:t xml:space="preserve">Год рождения: 1968. </w:t>
      </w:r>
    </w:p>
    <w:p w:rsidR="0065085A" w:rsidRPr="007A1B84" w:rsidRDefault="0065085A" w:rsidP="0065085A">
      <w:pPr>
        <w:ind w:firstLine="709"/>
        <w:jc w:val="both"/>
      </w:pPr>
      <w:r w:rsidRPr="007A1B84">
        <w:t>Образование: высшее экономическое (Российская экономическая академия им.</w:t>
      </w:r>
      <w:r w:rsidR="004214B5">
        <w:t> </w:t>
      </w:r>
      <w:r w:rsidRPr="007A1B84">
        <w:t>Плеханова).</w:t>
      </w:r>
    </w:p>
    <w:p w:rsidR="0065085A" w:rsidRPr="007A1B84" w:rsidRDefault="0065085A" w:rsidP="0065085A">
      <w:pPr>
        <w:ind w:firstLine="709"/>
        <w:jc w:val="both"/>
      </w:pPr>
      <w:r w:rsidRPr="007A1B84">
        <w:t>Место работы: Государственная корпорация «Агентство по страхованию вкладов» (ГК «АСВ»).</w:t>
      </w:r>
    </w:p>
    <w:p w:rsidR="0065085A" w:rsidRPr="007A1B84" w:rsidRDefault="0065085A" w:rsidP="0065085A">
      <w:pPr>
        <w:ind w:firstLine="709"/>
        <w:jc w:val="both"/>
      </w:pPr>
      <w:r w:rsidRPr="007A1B84">
        <w:t>Наименование должности по основному месту работы: директор департамента управления</w:t>
      </w:r>
      <w:r w:rsidR="0071010F" w:rsidRPr="007A1B84">
        <w:t xml:space="preserve"> </w:t>
      </w:r>
      <w:r w:rsidRPr="007A1B84">
        <w:t>активами ГК «АСВ».</w:t>
      </w:r>
    </w:p>
    <w:p w:rsidR="0065085A" w:rsidRPr="007A1B84" w:rsidRDefault="0065085A" w:rsidP="0065085A">
      <w:pPr>
        <w:ind w:firstLine="709"/>
        <w:jc w:val="both"/>
      </w:pPr>
      <w:r w:rsidRPr="007A1B84">
        <w:t xml:space="preserve">Иные должности в других организациях: член советов директоров </w:t>
      </w:r>
      <w:r w:rsidR="003A1D1B" w:rsidRPr="007A1B84">
        <w:t>ОАО «МСЭП-1», ОАО «</w:t>
      </w:r>
      <w:proofErr w:type="spellStart"/>
      <w:r w:rsidR="003A1D1B" w:rsidRPr="007A1B84">
        <w:t>Стройпластполимер</w:t>
      </w:r>
      <w:proofErr w:type="spellEnd"/>
      <w:r w:rsidR="003A1D1B" w:rsidRPr="007A1B84">
        <w:t>»</w:t>
      </w:r>
      <w:r w:rsidR="003A1D1B">
        <w:t>, ОАО «</w:t>
      </w:r>
      <w:proofErr w:type="spellStart"/>
      <w:r w:rsidR="003A1D1B">
        <w:t>Машпродукция</w:t>
      </w:r>
      <w:proofErr w:type="spellEnd"/>
      <w:r w:rsidR="003A1D1B">
        <w:t>»,</w:t>
      </w:r>
      <w:r w:rsidRPr="007A1B84">
        <w:t xml:space="preserve"> ОАО АКБ «СОЮЗ», ОАО Банк «Открытие», ОАО «Свердловский</w:t>
      </w:r>
      <w:r w:rsidR="0071010F" w:rsidRPr="007A1B84">
        <w:t xml:space="preserve">   </w:t>
      </w:r>
      <w:r w:rsidRPr="007A1B84">
        <w:t xml:space="preserve"> Губернский банк», ОАО «Губернский банк «Тарханы».</w:t>
      </w:r>
    </w:p>
    <w:p w:rsidR="0065085A" w:rsidRPr="007A1B84" w:rsidRDefault="0065085A" w:rsidP="0065085A">
      <w:pPr>
        <w:ind w:firstLine="709"/>
        <w:jc w:val="both"/>
      </w:pPr>
      <w:r w:rsidRPr="007A1B84">
        <w:t>Гражданство: российское.</w:t>
      </w:r>
    </w:p>
    <w:p w:rsidR="0065085A" w:rsidRPr="007A1B84" w:rsidRDefault="0065085A" w:rsidP="0065085A">
      <w:pPr>
        <w:ind w:firstLine="709"/>
        <w:jc w:val="both"/>
      </w:pPr>
      <w:r w:rsidRPr="007A1B84">
        <w:t>Доля в уставном капитале Общества: 0%.</w:t>
      </w:r>
    </w:p>
    <w:p w:rsidR="0065085A" w:rsidRPr="007A1B84" w:rsidRDefault="0065085A" w:rsidP="0065085A">
      <w:pPr>
        <w:ind w:firstLine="709"/>
        <w:jc w:val="both"/>
      </w:pPr>
      <w:r w:rsidRPr="007A1B84">
        <w:t>Доля принадлежащих лицу обыкновенных акций Общества: 0%.</w:t>
      </w:r>
    </w:p>
    <w:p w:rsidR="0065085A" w:rsidRPr="007A1B84" w:rsidRDefault="0065085A" w:rsidP="0065085A">
      <w:pPr>
        <w:ind w:firstLine="709"/>
        <w:jc w:val="both"/>
      </w:pPr>
    </w:p>
    <w:p w:rsidR="0065085A" w:rsidRPr="007A1B84" w:rsidRDefault="0065085A" w:rsidP="0065085A">
      <w:pPr>
        <w:ind w:firstLine="709"/>
        <w:jc w:val="both"/>
        <w:rPr>
          <w:i/>
        </w:rPr>
      </w:pPr>
      <w:bookmarkStart w:id="61" w:name="_Toc322618250"/>
      <w:r w:rsidRPr="007A1B84">
        <w:rPr>
          <w:i/>
        </w:rPr>
        <w:t>Александрова Александра Юрьевна</w:t>
      </w:r>
    </w:p>
    <w:p w:rsidR="0065085A" w:rsidRPr="007A1B84" w:rsidRDefault="0065085A" w:rsidP="0065085A">
      <w:pPr>
        <w:ind w:firstLine="709"/>
        <w:jc w:val="both"/>
      </w:pPr>
      <w:r w:rsidRPr="007A1B84">
        <w:t>Год рождения: 1980.</w:t>
      </w:r>
    </w:p>
    <w:p w:rsidR="0065085A" w:rsidRPr="007A1B84" w:rsidRDefault="0065085A" w:rsidP="0065085A">
      <w:pPr>
        <w:ind w:firstLine="709"/>
        <w:jc w:val="both"/>
      </w:pPr>
      <w:r w:rsidRPr="007A1B84">
        <w:t xml:space="preserve">Образование: высшее юридическое (Московский государственный университет им. Ломоносова, юридический факультет), кандидат юридических наук. </w:t>
      </w:r>
    </w:p>
    <w:p w:rsidR="0065085A" w:rsidRPr="007A1B84" w:rsidRDefault="0065085A" w:rsidP="0065085A">
      <w:pPr>
        <w:ind w:firstLine="709"/>
        <w:jc w:val="both"/>
      </w:pPr>
      <w:r w:rsidRPr="007A1B84">
        <w:t>Место работы: Общество с ограниченной ответственностью «Девелопмент Технологии Инвестиции» (ООО «ДТИ»).</w:t>
      </w:r>
    </w:p>
    <w:p w:rsidR="0065085A" w:rsidRPr="007A1B84" w:rsidRDefault="0065085A" w:rsidP="0065085A">
      <w:pPr>
        <w:ind w:firstLine="709"/>
        <w:jc w:val="both"/>
      </w:pPr>
      <w:r w:rsidRPr="007A1B84">
        <w:t>Наименование должности по основному месту работы: руководитель юридического департамента ООО «ДТИ».</w:t>
      </w:r>
    </w:p>
    <w:p w:rsidR="003A1D1B" w:rsidRPr="007A1B84" w:rsidRDefault="0065085A" w:rsidP="003A1D1B">
      <w:pPr>
        <w:ind w:firstLine="709"/>
        <w:jc w:val="both"/>
      </w:pPr>
      <w:r w:rsidRPr="007A1B84">
        <w:t xml:space="preserve">Иные должности в других организациях: член советов директоров </w:t>
      </w:r>
      <w:r w:rsidR="003A1D1B" w:rsidRPr="007A1B84">
        <w:t>член советов директоров ОАО «МСЭП-1», ОАО «</w:t>
      </w:r>
      <w:proofErr w:type="spellStart"/>
      <w:r w:rsidR="003A1D1B" w:rsidRPr="007A1B84">
        <w:t>Стройпластполимер</w:t>
      </w:r>
      <w:proofErr w:type="spellEnd"/>
      <w:r w:rsidR="003A1D1B" w:rsidRPr="007A1B84">
        <w:t>»</w:t>
      </w:r>
      <w:r w:rsidR="003A1D1B">
        <w:t>, ОАО «</w:t>
      </w:r>
      <w:proofErr w:type="spellStart"/>
      <w:r w:rsidR="003A1D1B">
        <w:t>Машпродукция</w:t>
      </w:r>
      <w:proofErr w:type="spellEnd"/>
      <w:r w:rsidR="003A1D1B">
        <w:t>».</w:t>
      </w:r>
    </w:p>
    <w:p w:rsidR="0065085A" w:rsidRPr="007A1B84" w:rsidRDefault="0065085A" w:rsidP="0065085A">
      <w:pPr>
        <w:ind w:firstLine="709"/>
        <w:jc w:val="both"/>
      </w:pPr>
      <w:r w:rsidRPr="007A1B84">
        <w:t>Гражданство: российское.</w:t>
      </w:r>
    </w:p>
    <w:p w:rsidR="0065085A" w:rsidRPr="007A1B84" w:rsidRDefault="0065085A" w:rsidP="0065085A">
      <w:pPr>
        <w:ind w:firstLine="709"/>
        <w:jc w:val="both"/>
      </w:pPr>
      <w:r w:rsidRPr="007A1B84">
        <w:t>Доля в уставном капитале Общества: 0%.</w:t>
      </w:r>
    </w:p>
    <w:p w:rsidR="0065085A" w:rsidRPr="007A1B84" w:rsidRDefault="0065085A" w:rsidP="0065085A">
      <w:pPr>
        <w:ind w:firstLine="709"/>
        <w:jc w:val="both"/>
      </w:pPr>
      <w:r w:rsidRPr="007A1B84">
        <w:t>Доля принадлежащих лицу обыкновенных акций Общества: 0%.</w:t>
      </w:r>
    </w:p>
    <w:p w:rsidR="0065085A" w:rsidRPr="007A1B84" w:rsidRDefault="0065085A" w:rsidP="0065085A">
      <w:pPr>
        <w:ind w:firstLine="709"/>
        <w:jc w:val="both"/>
        <w:rPr>
          <w:i/>
        </w:rPr>
      </w:pPr>
    </w:p>
    <w:p w:rsidR="0065085A" w:rsidRPr="007A1B84" w:rsidRDefault="0065085A" w:rsidP="0065085A">
      <w:pPr>
        <w:ind w:firstLine="709"/>
        <w:jc w:val="both"/>
        <w:rPr>
          <w:i/>
        </w:rPr>
      </w:pPr>
      <w:r w:rsidRPr="007A1B84">
        <w:rPr>
          <w:i/>
        </w:rPr>
        <w:t>Кораблева Татьяна Васильевна</w:t>
      </w:r>
      <w:bookmarkEnd w:id="61"/>
    </w:p>
    <w:p w:rsidR="0065085A" w:rsidRPr="007A1B84" w:rsidRDefault="0065085A" w:rsidP="0065085A">
      <w:pPr>
        <w:ind w:firstLine="709"/>
        <w:jc w:val="both"/>
      </w:pPr>
      <w:r w:rsidRPr="007A1B84">
        <w:t xml:space="preserve">Год рождения: 1970. </w:t>
      </w:r>
    </w:p>
    <w:p w:rsidR="0065085A" w:rsidRPr="007A1B84" w:rsidRDefault="0065085A" w:rsidP="0065085A">
      <w:pPr>
        <w:ind w:firstLine="709"/>
        <w:jc w:val="both"/>
      </w:pPr>
      <w:r w:rsidRPr="007A1B84">
        <w:t>Образование:</w:t>
      </w:r>
    </w:p>
    <w:p w:rsidR="0065085A" w:rsidRPr="007A1B84" w:rsidRDefault="0065085A" w:rsidP="0065085A">
      <w:pPr>
        <w:ind w:firstLine="709"/>
        <w:jc w:val="both"/>
      </w:pPr>
      <w:r w:rsidRPr="007A1B84">
        <w:t>- высшее (Академия Государственной службы при Президенте Российской Федерации);</w:t>
      </w:r>
    </w:p>
    <w:p w:rsidR="0065085A" w:rsidRPr="007A1B84" w:rsidRDefault="0065085A" w:rsidP="0065085A">
      <w:pPr>
        <w:ind w:firstLine="709"/>
        <w:jc w:val="both"/>
      </w:pPr>
      <w:r w:rsidRPr="007A1B84">
        <w:t>- высшее (Московская финансово-юридическая академия).</w:t>
      </w:r>
    </w:p>
    <w:p w:rsidR="0065085A" w:rsidRPr="007A1B84" w:rsidRDefault="0065085A" w:rsidP="0065085A">
      <w:pPr>
        <w:ind w:firstLine="709"/>
        <w:jc w:val="both"/>
      </w:pPr>
      <w:r w:rsidRPr="007A1B84">
        <w:t>Место работы: Государственная корпорация «Агентство по страхованию вкладов» (ГК «АСВ»).</w:t>
      </w:r>
    </w:p>
    <w:p w:rsidR="0065085A" w:rsidRPr="007A1B84" w:rsidRDefault="0065085A" w:rsidP="0065085A">
      <w:pPr>
        <w:ind w:firstLine="709"/>
        <w:jc w:val="both"/>
      </w:pPr>
      <w:r w:rsidRPr="007A1B84">
        <w:t>Наименование должности по основному месту работы: ведущий эксперт отдела организации работы с активами ГК «АСВ».</w:t>
      </w:r>
      <w:r w:rsidR="0071010F" w:rsidRPr="007A1B84">
        <w:t xml:space="preserve">  </w:t>
      </w:r>
      <w:r w:rsidRPr="007A1B84">
        <w:t xml:space="preserve"> </w:t>
      </w:r>
    </w:p>
    <w:p w:rsidR="0065085A" w:rsidRPr="007A1B84" w:rsidRDefault="0065085A" w:rsidP="0065085A">
      <w:pPr>
        <w:ind w:firstLine="709"/>
        <w:jc w:val="both"/>
      </w:pPr>
      <w:r w:rsidRPr="007A1B84">
        <w:t xml:space="preserve">Иные должности в других организациях: </w:t>
      </w:r>
      <w:r w:rsidR="00B636A3" w:rsidRPr="007A1B84">
        <w:t>член советов директоров ОАО «МСЭП-1», ОАО «</w:t>
      </w:r>
      <w:proofErr w:type="spellStart"/>
      <w:r w:rsidR="00B636A3" w:rsidRPr="007A1B84">
        <w:t>Стройпластполимер</w:t>
      </w:r>
      <w:proofErr w:type="spellEnd"/>
      <w:r w:rsidR="00B636A3" w:rsidRPr="007A1B84">
        <w:t>»</w:t>
      </w:r>
      <w:r w:rsidR="003A1D1B">
        <w:t>, ОАО «</w:t>
      </w:r>
      <w:proofErr w:type="spellStart"/>
      <w:r w:rsidR="003A1D1B">
        <w:t>Машпродукция</w:t>
      </w:r>
      <w:proofErr w:type="spellEnd"/>
      <w:r w:rsidR="003A1D1B">
        <w:t>».</w:t>
      </w:r>
    </w:p>
    <w:p w:rsidR="0065085A" w:rsidRPr="007A1B84" w:rsidRDefault="0065085A" w:rsidP="0065085A">
      <w:pPr>
        <w:ind w:firstLine="709"/>
        <w:jc w:val="both"/>
      </w:pPr>
      <w:r w:rsidRPr="007A1B84">
        <w:t>Гражданство: российское.</w:t>
      </w:r>
    </w:p>
    <w:p w:rsidR="0065085A" w:rsidRPr="007A1B84" w:rsidRDefault="0065085A" w:rsidP="0065085A">
      <w:pPr>
        <w:ind w:firstLine="709"/>
        <w:jc w:val="both"/>
      </w:pPr>
      <w:r w:rsidRPr="007A1B84">
        <w:t>Доля в уставном капитале Общества: 0%.</w:t>
      </w:r>
    </w:p>
    <w:p w:rsidR="0065085A" w:rsidRPr="007A1B84" w:rsidRDefault="0065085A" w:rsidP="0065085A">
      <w:pPr>
        <w:ind w:firstLine="709"/>
        <w:jc w:val="both"/>
      </w:pPr>
      <w:r w:rsidRPr="007A1B84">
        <w:t>Доля принадлежащих лицу обыкновенных акций Общества: 0%.</w:t>
      </w:r>
    </w:p>
    <w:p w:rsidR="0065085A" w:rsidRPr="007A1B84" w:rsidRDefault="0065085A" w:rsidP="0065085A">
      <w:pPr>
        <w:ind w:firstLine="709"/>
        <w:jc w:val="both"/>
      </w:pPr>
    </w:p>
    <w:p w:rsidR="0065085A" w:rsidRPr="007A1B84" w:rsidRDefault="0065085A" w:rsidP="0065085A">
      <w:pPr>
        <w:ind w:firstLine="709"/>
        <w:jc w:val="both"/>
        <w:rPr>
          <w:i/>
        </w:rPr>
      </w:pPr>
      <w:bookmarkStart w:id="62" w:name="_Toc322618251"/>
      <w:r w:rsidRPr="007A1B84">
        <w:rPr>
          <w:i/>
        </w:rPr>
        <w:t>Шубадерова Наталья Александровна</w:t>
      </w:r>
      <w:bookmarkEnd w:id="62"/>
    </w:p>
    <w:p w:rsidR="0065085A" w:rsidRPr="007A1B84" w:rsidRDefault="0065085A" w:rsidP="0065085A">
      <w:pPr>
        <w:ind w:firstLine="709"/>
        <w:jc w:val="both"/>
      </w:pPr>
      <w:r w:rsidRPr="007A1B84">
        <w:t xml:space="preserve">Год рождения: 1986. </w:t>
      </w:r>
    </w:p>
    <w:p w:rsidR="0065085A" w:rsidRPr="007A1B84" w:rsidRDefault="0065085A" w:rsidP="0065085A">
      <w:pPr>
        <w:ind w:firstLine="709"/>
        <w:jc w:val="both"/>
      </w:pPr>
      <w:r w:rsidRPr="007A1B84">
        <w:t>Образование: высшее экономическое (Московский государственный</w:t>
      </w:r>
      <w:r w:rsidR="00737CAF">
        <w:t xml:space="preserve"> университет приборостроения и и</w:t>
      </w:r>
      <w:r w:rsidRPr="007A1B84">
        <w:t>нформатики, финансы и кредит).</w:t>
      </w:r>
    </w:p>
    <w:p w:rsidR="0065085A" w:rsidRPr="007A1B84" w:rsidRDefault="0065085A" w:rsidP="0065085A">
      <w:pPr>
        <w:ind w:firstLine="709"/>
        <w:jc w:val="both"/>
      </w:pPr>
      <w:r w:rsidRPr="007A1B84">
        <w:t>Место работы: Государственная корпорация «Агентство по страхованию вкладов» (ГК «АСВ»).</w:t>
      </w:r>
    </w:p>
    <w:p w:rsidR="0065085A" w:rsidRPr="007A1B84" w:rsidRDefault="0065085A" w:rsidP="0065085A">
      <w:pPr>
        <w:ind w:firstLine="709"/>
        <w:jc w:val="both"/>
      </w:pPr>
      <w:r w:rsidRPr="007A1B84">
        <w:lastRenderedPageBreak/>
        <w:t>Наименование должности по основному месту работы: эксперт первой категории отдела организации работы с активами ГК «АСВ».</w:t>
      </w:r>
    </w:p>
    <w:p w:rsidR="003A1D1B" w:rsidRPr="007A1B84" w:rsidRDefault="0065085A" w:rsidP="003A1D1B">
      <w:pPr>
        <w:ind w:firstLine="709"/>
        <w:jc w:val="both"/>
      </w:pPr>
      <w:r w:rsidRPr="007A1B84">
        <w:t xml:space="preserve">Иные должности в других организациях: </w:t>
      </w:r>
      <w:r w:rsidR="003A1D1B" w:rsidRPr="007A1B84">
        <w:t>член советов директоров ОАО «МСЭП-1», ОАО «</w:t>
      </w:r>
      <w:proofErr w:type="spellStart"/>
      <w:r w:rsidR="003A1D1B" w:rsidRPr="007A1B84">
        <w:t>Стройпластполимер</w:t>
      </w:r>
      <w:proofErr w:type="spellEnd"/>
      <w:r w:rsidR="003A1D1B" w:rsidRPr="007A1B84">
        <w:t>»</w:t>
      </w:r>
      <w:r w:rsidR="003A1D1B">
        <w:t>, ОАО «</w:t>
      </w:r>
      <w:proofErr w:type="spellStart"/>
      <w:r w:rsidR="003A1D1B">
        <w:t>Машпродукция</w:t>
      </w:r>
      <w:proofErr w:type="spellEnd"/>
      <w:r w:rsidR="003A1D1B">
        <w:t>».</w:t>
      </w:r>
    </w:p>
    <w:p w:rsidR="0065085A" w:rsidRPr="007A1B84" w:rsidRDefault="0065085A" w:rsidP="0065085A">
      <w:pPr>
        <w:ind w:firstLine="709"/>
        <w:jc w:val="both"/>
      </w:pPr>
      <w:r w:rsidRPr="007A1B84">
        <w:t>Гражданство: российское.</w:t>
      </w:r>
    </w:p>
    <w:p w:rsidR="0065085A" w:rsidRPr="007A1B84" w:rsidRDefault="0065085A" w:rsidP="0065085A">
      <w:pPr>
        <w:ind w:firstLine="709"/>
        <w:jc w:val="both"/>
      </w:pPr>
      <w:r w:rsidRPr="007A1B84">
        <w:t>Доля в уставном капитале Общества: 0%.</w:t>
      </w:r>
    </w:p>
    <w:p w:rsidR="007D7E88" w:rsidRPr="007A1B84" w:rsidRDefault="0065085A" w:rsidP="0065085A">
      <w:pPr>
        <w:ind w:firstLine="709"/>
        <w:jc w:val="both"/>
        <w:rPr>
          <w:color w:val="000000" w:themeColor="text1"/>
          <w:highlight w:val="yellow"/>
        </w:rPr>
      </w:pPr>
      <w:r w:rsidRPr="007A1B84">
        <w:t>Доля принадлежащих лицу обыкновенных акций Общества: 0%.</w:t>
      </w:r>
    </w:p>
    <w:p w:rsidR="0065085A" w:rsidRPr="007A1B84" w:rsidRDefault="0065085A" w:rsidP="0065085A">
      <w:pPr>
        <w:ind w:firstLine="709"/>
        <w:jc w:val="both"/>
      </w:pPr>
    </w:p>
    <w:p w:rsidR="007D7E88" w:rsidRPr="007A1B84" w:rsidRDefault="007D7E88" w:rsidP="0065085A">
      <w:pPr>
        <w:ind w:firstLine="709"/>
        <w:jc w:val="both"/>
      </w:pPr>
      <w:r w:rsidRPr="007A1B84">
        <w:t>В течение 2011 года членами Совета директоров Общества сделки с акциями Общества не совершались.</w:t>
      </w:r>
      <w:r w:rsidRPr="007A1B84">
        <w:tab/>
      </w:r>
    </w:p>
    <w:p w:rsidR="007D7E88" w:rsidRPr="007A1B84" w:rsidRDefault="007D7E88" w:rsidP="00AD6286">
      <w:pPr>
        <w:pStyle w:val="af6"/>
        <w:ind w:left="644"/>
        <w:jc w:val="both"/>
        <w:rPr>
          <w:bCs/>
          <w:color w:val="000000" w:themeColor="text1"/>
          <w:sz w:val="24"/>
          <w:szCs w:val="24"/>
        </w:rPr>
      </w:pPr>
    </w:p>
    <w:p w:rsidR="007D7E88" w:rsidRPr="007A1B84" w:rsidRDefault="003A0C1B" w:rsidP="0065085A">
      <w:pPr>
        <w:ind w:firstLine="709"/>
        <w:jc w:val="both"/>
        <w:rPr>
          <w:b/>
          <w:color w:val="000000" w:themeColor="text1"/>
        </w:rPr>
      </w:pPr>
      <w:bookmarkStart w:id="63" w:name="_Toc322618253"/>
      <w:bookmarkStart w:id="64" w:name="_Toc322618711"/>
      <w:bookmarkStart w:id="65" w:name="_Toc322619518"/>
      <w:bookmarkStart w:id="66" w:name="_Toc322707409"/>
      <w:bookmarkStart w:id="67" w:name="_Toc322707887"/>
      <w:r w:rsidRPr="007A1B84">
        <w:rPr>
          <w:b/>
          <w:color w:val="000000" w:themeColor="text1"/>
        </w:rPr>
        <w:t>1</w:t>
      </w:r>
      <w:r w:rsidR="00771AE2" w:rsidRPr="007A1B84">
        <w:rPr>
          <w:b/>
          <w:color w:val="000000" w:themeColor="text1"/>
        </w:rPr>
        <w:t>3</w:t>
      </w:r>
      <w:r w:rsidR="007D7E88" w:rsidRPr="007A1B84">
        <w:rPr>
          <w:b/>
          <w:color w:val="000000" w:themeColor="text1"/>
        </w:rPr>
        <w:t>.</w:t>
      </w:r>
      <w:r w:rsidR="0065085A" w:rsidRPr="007A1B84">
        <w:rPr>
          <w:b/>
          <w:color w:val="000000" w:themeColor="text1"/>
        </w:rPr>
        <w:t xml:space="preserve"> </w:t>
      </w:r>
      <w:r w:rsidRPr="007A1B84">
        <w:rPr>
          <w:b/>
          <w:color w:val="000000" w:themeColor="text1"/>
        </w:rPr>
        <w:t>Состав</w:t>
      </w:r>
      <w:r w:rsidR="007D7E88" w:rsidRPr="007A1B84">
        <w:rPr>
          <w:b/>
          <w:color w:val="000000" w:themeColor="text1"/>
        </w:rPr>
        <w:t xml:space="preserve"> исполнительных органов Общества</w:t>
      </w:r>
      <w:bookmarkEnd w:id="63"/>
      <w:bookmarkEnd w:id="64"/>
      <w:bookmarkEnd w:id="65"/>
      <w:bookmarkEnd w:id="66"/>
      <w:bookmarkEnd w:id="67"/>
    </w:p>
    <w:p w:rsidR="007D7E88" w:rsidRPr="007A1B84" w:rsidRDefault="007D7E88" w:rsidP="00AD6286">
      <w:pPr>
        <w:jc w:val="both"/>
        <w:rPr>
          <w:color w:val="000000" w:themeColor="text1"/>
        </w:rPr>
      </w:pPr>
    </w:p>
    <w:p w:rsidR="0065085A" w:rsidRPr="007A1B84" w:rsidRDefault="003A28EA" w:rsidP="0065085A">
      <w:pPr>
        <w:ind w:firstLine="709"/>
        <w:jc w:val="both"/>
      </w:pPr>
      <w:r w:rsidRPr="003E4BBC">
        <w:t xml:space="preserve">Решением внеочередного общего собрания акционеров, состоявшегося </w:t>
      </w:r>
      <w:r w:rsidR="0065085A" w:rsidRPr="003E4BBC">
        <w:t xml:space="preserve">27 сентября </w:t>
      </w:r>
      <w:r w:rsidRPr="003E4BBC">
        <w:t>2010 г</w:t>
      </w:r>
      <w:r w:rsidR="0065085A" w:rsidRPr="003E4BBC">
        <w:t>ода</w:t>
      </w:r>
      <w:r w:rsidRPr="003E4BBC">
        <w:t xml:space="preserve">, </w:t>
      </w:r>
      <w:r w:rsidR="0065085A" w:rsidRPr="003E4BBC">
        <w:t xml:space="preserve">в соответствии с </w:t>
      </w:r>
      <w:r w:rsidRPr="003E4BBC">
        <w:t>решением Московского У</w:t>
      </w:r>
      <w:r w:rsidR="0065085A" w:rsidRPr="003E4BBC">
        <w:t xml:space="preserve">правления Федеральной антимонопольной службы от 15 ноября </w:t>
      </w:r>
      <w:r w:rsidRPr="003E4BBC">
        <w:t>2010 г</w:t>
      </w:r>
      <w:r w:rsidR="0065085A" w:rsidRPr="003E4BBC">
        <w:t>ода</w:t>
      </w:r>
      <w:r w:rsidRPr="007A1B84">
        <w:t xml:space="preserve"> полномочия единоличного исполнительного органа Общества переданы управляющей организации – Обществу с ограниченной ответственностью «Инвестм</w:t>
      </w:r>
      <w:r w:rsidR="00737CAF">
        <w:t>ент энд девелопмент технолоджи»</w:t>
      </w:r>
      <w:r w:rsidRPr="007A1B84">
        <w:t xml:space="preserve"> (ООО «АЙ ДИ ТИ»), впоследствии переименованному в Общество с ограниченной ответственностью «Девелопмент Технологии Инвестиции» (ООО «ДТИ»), место нахождения: Московская область, Ленинский район, г</w:t>
      </w:r>
      <w:r w:rsidR="00737CAF">
        <w:t>ород Видное, Белокаменное шоссе, дом</w:t>
      </w:r>
      <w:r w:rsidRPr="007A1B84">
        <w:t xml:space="preserve"> 10/2. </w:t>
      </w:r>
    </w:p>
    <w:p w:rsidR="003A28EA" w:rsidRPr="007A1B84" w:rsidRDefault="003A28EA" w:rsidP="0065085A">
      <w:pPr>
        <w:ind w:firstLine="709"/>
        <w:jc w:val="both"/>
      </w:pPr>
      <w:r w:rsidRPr="007A1B84">
        <w:t>Основание</w:t>
      </w:r>
      <w:r w:rsidR="0065085A" w:rsidRPr="007A1B84">
        <w:t>м передачи полномочий является д</w:t>
      </w:r>
      <w:r w:rsidRPr="007A1B84">
        <w:t xml:space="preserve">оговор </w:t>
      </w:r>
      <w:r w:rsidR="0065085A" w:rsidRPr="007A1B84">
        <w:t xml:space="preserve">о передаче полномочий единоличного исполнительного органа Общества управляющей организации от </w:t>
      </w:r>
      <w:r w:rsidR="00711481" w:rsidRPr="007A1B84">
        <w:t>12</w:t>
      </w:r>
      <w:r w:rsidR="0065085A" w:rsidRPr="007A1B84">
        <w:t xml:space="preserve"> ноября </w:t>
      </w:r>
      <w:r w:rsidRPr="007A1B84">
        <w:t>2010 г</w:t>
      </w:r>
      <w:r w:rsidR="0065085A" w:rsidRPr="007A1B84">
        <w:t>ода</w:t>
      </w:r>
      <w:r w:rsidR="0071010F" w:rsidRPr="007A1B84">
        <w:t xml:space="preserve"> </w:t>
      </w:r>
      <w:r w:rsidRPr="007A1B84">
        <w:t>№</w:t>
      </w:r>
      <w:r w:rsidR="0065085A" w:rsidRPr="007A1B84">
        <w:t> </w:t>
      </w:r>
      <w:r w:rsidR="00711481" w:rsidRPr="007A1B84">
        <w:t>12</w:t>
      </w:r>
      <w:r w:rsidRPr="007A1B84">
        <w:t>/</w:t>
      </w:r>
      <w:r w:rsidR="00711481" w:rsidRPr="007A1B84">
        <w:t>Заречье</w:t>
      </w:r>
      <w:r w:rsidR="0065085A" w:rsidRPr="007A1B84">
        <w:t>.</w:t>
      </w:r>
    </w:p>
    <w:p w:rsidR="003A28EA" w:rsidRPr="007A1B84" w:rsidRDefault="0065085A" w:rsidP="0065085A">
      <w:pPr>
        <w:ind w:firstLine="709"/>
        <w:jc w:val="both"/>
      </w:pPr>
      <w:r w:rsidRPr="007A1B84">
        <w:t>В соответствии с Уставом ОАО «</w:t>
      </w:r>
      <w:r w:rsidR="00711481" w:rsidRPr="007A1B84">
        <w:t>З</w:t>
      </w:r>
      <w:r w:rsidR="003E4BBC">
        <w:t>аречье</w:t>
      </w:r>
      <w:r w:rsidRPr="007A1B84">
        <w:t>»</w:t>
      </w:r>
      <w:r w:rsidR="003A28EA" w:rsidRPr="007A1B84">
        <w:t xml:space="preserve"> к компетенции единоличного исполнительного органа</w:t>
      </w:r>
      <w:r w:rsidRPr="007A1B84">
        <w:t xml:space="preserve"> </w:t>
      </w:r>
      <w:r w:rsidR="003A28EA" w:rsidRPr="007A1B84">
        <w:t>относятся все вопросы руководства текущей деятельностью Общества, за исключением вопр</w:t>
      </w:r>
      <w:r w:rsidRPr="007A1B84">
        <w:t>осов, отнесенных к компетенции о</w:t>
      </w:r>
      <w:r w:rsidR="003A28EA" w:rsidRPr="007A1B84">
        <w:t>бщего собрания</w:t>
      </w:r>
      <w:r w:rsidRPr="007A1B84">
        <w:t xml:space="preserve"> акционеров и Совета директоров.</w:t>
      </w:r>
      <w:r w:rsidR="003A28EA" w:rsidRPr="007A1B84">
        <w:t xml:space="preserve"> </w:t>
      </w:r>
    </w:p>
    <w:p w:rsidR="00C953E8" w:rsidRPr="007A1B84" w:rsidRDefault="00C953E8" w:rsidP="00C953E8">
      <w:pPr>
        <w:ind w:firstLine="709"/>
        <w:jc w:val="both"/>
      </w:pPr>
    </w:p>
    <w:p w:rsidR="00C953E8" w:rsidRPr="007A1B84" w:rsidRDefault="00C953E8" w:rsidP="00C953E8">
      <w:pPr>
        <w:ind w:firstLine="709"/>
        <w:jc w:val="both"/>
      </w:pPr>
      <w:r w:rsidRPr="007A1B84">
        <w:t>Генеральным директором управляющей организации Общества: ООО «ДТИ»</w:t>
      </w:r>
      <w:r w:rsidR="0071010F" w:rsidRPr="007A1B84">
        <w:t xml:space="preserve"> </w:t>
      </w:r>
      <w:r w:rsidRPr="007A1B84">
        <w:t xml:space="preserve">является Белобжеский Антон Леонидович. </w:t>
      </w:r>
    </w:p>
    <w:p w:rsidR="003A28EA" w:rsidRPr="007A1B84" w:rsidRDefault="003A28EA" w:rsidP="0065085A">
      <w:pPr>
        <w:ind w:firstLine="709"/>
        <w:jc w:val="both"/>
      </w:pPr>
    </w:p>
    <w:p w:rsidR="007D7E88" w:rsidRPr="007A1B84" w:rsidRDefault="0065085A" w:rsidP="0065085A">
      <w:pPr>
        <w:ind w:firstLine="709"/>
        <w:jc w:val="both"/>
        <w:rPr>
          <w:i/>
        </w:rPr>
      </w:pPr>
      <w:r w:rsidRPr="007A1B84">
        <w:rPr>
          <w:i/>
        </w:rPr>
        <w:t>Белобжеский Антон Леонидович</w:t>
      </w:r>
    </w:p>
    <w:p w:rsidR="007D7E88" w:rsidRPr="007A1B84" w:rsidRDefault="007D7E88" w:rsidP="0065085A">
      <w:pPr>
        <w:ind w:firstLine="709"/>
        <w:jc w:val="both"/>
      </w:pPr>
      <w:r w:rsidRPr="007A1B84">
        <w:t xml:space="preserve">Год рождения: 1967. </w:t>
      </w:r>
    </w:p>
    <w:p w:rsidR="007D7E88" w:rsidRPr="007A1B84" w:rsidRDefault="007D7E88" w:rsidP="0065085A">
      <w:pPr>
        <w:ind w:firstLine="709"/>
        <w:jc w:val="both"/>
      </w:pPr>
      <w:r w:rsidRPr="007A1B84">
        <w:t>Образование: высшее (МГУ имени М.В. Ломоносова).</w:t>
      </w:r>
    </w:p>
    <w:p w:rsidR="007D7E88" w:rsidRPr="007A1B84" w:rsidRDefault="007D7E88" w:rsidP="0065085A">
      <w:pPr>
        <w:ind w:firstLine="709"/>
        <w:jc w:val="both"/>
      </w:pPr>
      <w:r w:rsidRPr="007A1B84">
        <w:t xml:space="preserve">Место работы: </w:t>
      </w:r>
      <w:r w:rsidR="00737CAF">
        <w:t>ООО</w:t>
      </w:r>
      <w:r w:rsidRPr="007A1B84">
        <w:t xml:space="preserve"> «ДТИ</w:t>
      </w:r>
      <w:r w:rsidR="00737CAF">
        <w:t>»</w:t>
      </w:r>
      <w:r w:rsidRPr="007A1B84">
        <w:t>.</w:t>
      </w:r>
    </w:p>
    <w:p w:rsidR="007D7E88" w:rsidRPr="007A1B84" w:rsidRDefault="007D7E88" w:rsidP="0065085A">
      <w:pPr>
        <w:ind w:firstLine="709"/>
        <w:jc w:val="both"/>
      </w:pPr>
      <w:r w:rsidRPr="007A1B84">
        <w:t>Наименование должности по основному месту работы: Генеральный директор.</w:t>
      </w:r>
    </w:p>
    <w:p w:rsidR="007D7E88" w:rsidRPr="007A1B84" w:rsidRDefault="007D7E88" w:rsidP="0065085A">
      <w:pPr>
        <w:ind w:firstLine="709"/>
        <w:jc w:val="both"/>
      </w:pPr>
      <w:r w:rsidRPr="007A1B84">
        <w:t>Иные должности в других организациях: нет.</w:t>
      </w:r>
    </w:p>
    <w:p w:rsidR="007D7E88" w:rsidRPr="007A1B84" w:rsidRDefault="007D7E88" w:rsidP="0065085A">
      <w:pPr>
        <w:ind w:firstLine="709"/>
        <w:jc w:val="both"/>
      </w:pPr>
      <w:r w:rsidRPr="007A1B84">
        <w:t>Впервые был утвержден в должности единоличного исполнительного органа: 01 апреля 2010 года.</w:t>
      </w:r>
    </w:p>
    <w:p w:rsidR="007D7E88" w:rsidRPr="007A1B84" w:rsidRDefault="007D7E88" w:rsidP="0065085A">
      <w:pPr>
        <w:ind w:firstLine="709"/>
        <w:jc w:val="both"/>
      </w:pPr>
      <w:r w:rsidRPr="007A1B84">
        <w:t>Гражданство: российское.</w:t>
      </w:r>
    </w:p>
    <w:p w:rsidR="007D7E88" w:rsidRPr="007A1B84" w:rsidRDefault="007D7E88" w:rsidP="0065085A">
      <w:pPr>
        <w:ind w:firstLine="709"/>
        <w:jc w:val="both"/>
      </w:pPr>
      <w:r w:rsidRPr="007A1B84">
        <w:t>Доля в уставном капитале Общества: 0%.</w:t>
      </w:r>
    </w:p>
    <w:p w:rsidR="007D7E88" w:rsidRPr="007A1B84" w:rsidRDefault="007D7E88" w:rsidP="0065085A">
      <w:pPr>
        <w:ind w:firstLine="709"/>
        <w:jc w:val="both"/>
      </w:pPr>
      <w:r w:rsidRPr="007A1B84">
        <w:t>Доля принадлежащих лицу обыкновенных акций Общества: 0%.</w:t>
      </w:r>
    </w:p>
    <w:p w:rsidR="001A6062" w:rsidRPr="007A1B84" w:rsidRDefault="0071010F" w:rsidP="0065085A">
      <w:pPr>
        <w:ind w:firstLine="709"/>
        <w:jc w:val="both"/>
      </w:pPr>
      <w:bookmarkStart w:id="68" w:name="_Toc322618255"/>
      <w:r w:rsidRPr="007A1B84">
        <w:t xml:space="preserve">  </w:t>
      </w:r>
      <w:r w:rsidR="001A6062" w:rsidRPr="007A1B84">
        <w:t xml:space="preserve"> </w:t>
      </w:r>
    </w:p>
    <w:p w:rsidR="009B2040" w:rsidRPr="007A1B84" w:rsidRDefault="007D7E88" w:rsidP="0065085A">
      <w:pPr>
        <w:ind w:firstLine="709"/>
        <w:jc w:val="both"/>
      </w:pPr>
      <w:r w:rsidRPr="007A1B84">
        <w:t>До принятия указанного решения полномочия единоличного исполнительного органа ОАО «</w:t>
      </w:r>
      <w:r w:rsidR="006267A2" w:rsidRPr="007A1B84">
        <w:t>Заречье</w:t>
      </w:r>
      <w:r w:rsidR="00CB0AEF" w:rsidRPr="007A1B84">
        <w:t xml:space="preserve">» </w:t>
      </w:r>
      <w:r w:rsidRPr="007A1B84">
        <w:t>осуществлял</w:t>
      </w:r>
      <w:r w:rsidR="0071010F" w:rsidRPr="007A1B84">
        <w:t xml:space="preserve"> </w:t>
      </w:r>
      <w:r w:rsidR="00C953E8" w:rsidRPr="007A1B84">
        <w:t xml:space="preserve">Генеральный директор </w:t>
      </w:r>
      <w:r w:rsidR="006267A2" w:rsidRPr="007A1B84">
        <w:t xml:space="preserve">Мухин Рафик </w:t>
      </w:r>
      <w:proofErr w:type="spellStart"/>
      <w:r w:rsidR="006267A2" w:rsidRPr="007A1B84">
        <w:t>Мирзазянович</w:t>
      </w:r>
      <w:proofErr w:type="spellEnd"/>
      <w:r w:rsidR="00934EBF" w:rsidRPr="007A1B84">
        <w:t>.</w:t>
      </w:r>
      <w:bookmarkStart w:id="69" w:name="_Toc322619519"/>
      <w:bookmarkStart w:id="70" w:name="_Toc322619650"/>
      <w:bookmarkStart w:id="71" w:name="_Toc322619520"/>
      <w:bookmarkStart w:id="72" w:name="_Toc322707410"/>
      <w:bookmarkStart w:id="73" w:name="_Toc322618256"/>
      <w:bookmarkStart w:id="74" w:name="_Toc322618712"/>
      <w:bookmarkStart w:id="75" w:name="_Toc322707888"/>
      <w:bookmarkEnd w:id="68"/>
      <w:bookmarkEnd w:id="69"/>
      <w:bookmarkEnd w:id="70"/>
    </w:p>
    <w:p w:rsidR="001A6062" w:rsidRPr="007A1B84" w:rsidRDefault="001A6062" w:rsidP="002C3C6C">
      <w:pPr>
        <w:pStyle w:val="af6"/>
        <w:ind w:left="360"/>
        <w:jc w:val="both"/>
        <w:rPr>
          <w:color w:val="000000" w:themeColor="text1"/>
          <w:sz w:val="24"/>
          <w:szCs w:val="24"/>
        </w:rPr>
      </w:pPr>
    </w:p>
    <w:p w:rsidR="007D7E88" w:rsidRPr="007A1B84" w:rsidRDefault="00D34B24" w:rsidP="00C953E8">
      <w:pPr>
        <w:ind w:firstLine="709"/>
        <w:jc w:val="both"/>
        <w:rPr>
          <w:b/>
          <w:color w:val="000000" w:themeColor="text1"/>
        </w:rPr>
      </w:pPr>
      <w:r w:rsidRPr="007A1B84">
        <w:rPr>
          <w:b/>
          <w:color w:val="000000" w:themeColor="text1"/>
        </w:rPr>
        <w:t>14</w:t>
      </w:r>
      <w:r w:rsidR="007D7E88" w:rsidRPr="007A1B84">
        <w:rPr>
          <w:b/>
          <w:color w:val="000000" w:themeColor="text1"/>
        </w:rPr>
        <w:t>.</w:t>
      </w:r>
      <w:r w:rsidR="00C953E8" w:rsidRPr="007A1B84">
        <w:rPr>
          <w:b/>
          <w:color w:val="000000" w:themeColor="text1"/>
        </w:rPr>
        <w:t> </w:t>
      </w:r>
      <w:r w:rsidR="007D7E88" w:rsidRPr="007A1B84">
        <w:rPr>
          <w:b/>
          <w:color w:val="000000" w:themeColor="text1"/>
        </w:rPr>
        <w:t>Критерии определения и размер вознаграждения,</w:t>
      </w:r>
      <w:bookmarkEnd w:id="71"/>
      <w:bookmarkEnd w:id="72"/>
      <w:r w:rsidR="007D7E88" w:rsidRPr="007A1B84">
        <w:rPr>
          <w:b/>
          <w:color w:val="000000" w:themeColor="text1"/>
        </w:rPr>
        <w:t xml:space="preserve"> </w:t>
      </w:r>
      <w:bookmarkStart w:id="76" w:name="_Toc322619521"/>
      <w:bookmarkStart w:id="77" w:name="_Toc322707411"/>
      <w:r w:rsidR="007D7E88" w:rsidRPr="007A1B84">
        <w:rPr>
          <w:b/>
          <w:color w:val="000000" w:themeColor="text1"/>
        </w:rPr>
        <w:t>выплаченного членам органов управления Общества в течение 2011 года</w:t>
      </w:r>
      <w:bookmarkEnd w:id="73"/>
      <w:bookmarkEnd w:id="74"/>
      <w:bookmarkEnd w:id="75"/>
      <w:bookmarkEnd w:id="76"/>
      <w:bookmarkEnd w:id="77"/>
    </w:p>
    <w:p w:rsidR="009B2040" w:rsidRPr="007A1B84" w:rsidRDefault="009B2040" w:rsidP="002C3C6C">
      <w:pPr>
        <w:pStyle w:val="af6"/>
        <w:ind w:left="644"/>
        <w:jc w:val="both"/>
        <w:rPr>
          <w:b/>
          <w:color w:val="000000" w:themeColor="text1"/>
          <w:sz w:val="24"/>
          <w:szCs w:val="24"/>
        </w:rPr>
      </w:pPr>
    </w:p>
    <w:p w:rsidR="007D7E88" w:rsidRPr="007A1B84" w:rsidRDefault="009B2040" w:rsidP="00C953E8">
      <w:pPr>
        <w:ind w:firstLine="709"/>
        <w:jc w:val="both"/>
      </w:pPr>
      <w:r w:rsidRPr="007A1B84">
        <w:t xml:space="preserve">Размер </w:t>
      </w:r>
      <w:r w:rsidR="007D7E88" w:rsidRPr="007A1B84">
        <w:t>вознагр</w:t>
      </w:r>
      <w:r w:rsidRPr="007A1B84">
        <w:t>аждения управляющей организации</w:t>
      </w:r>
      <w:r w:rsidR="00737CAF">
        <w:t xml:space="preserve">: ООО «ДТИ» </w:t>
      </w:r>
      <w:r w:rsidR="007D7E88" w:rsidRPr="007A1B84">
        <w:t xml:space="preserve">определяется на основании договора о передаче полномочий единоличного исполнительного органа </w:t>
      </w:r>
      <w:r w:rsidR="007D7E88" w:rsidRPr="007A1B84">
        <w:lastRenderedPageBreak/>
        <w:t xml:space="preserve">Общества управляющей организации </w:t>
      </w:r>
      <w:r w:rsidR="004602E5" w:rsidRPr="007A1B84">
        <w:t>от 1</w:t>
      </w:r>
      <w:r w:rsidR="00C8262E" w:rsidRPr="007A1B84">
        <w:t>2</w:t>
      </w:r>
      <w:r w:rsidR="004602E5" w:rsidRPr="007A1B84">
        <w:t xml:space="preserve"> ноября </w:t>
      </w:r>
      <w:r w:rsidR="00934EBF" w:rsidRPr="007A1B84">
        <w:t>2010 г</w:t>
      </w:r>
      <w:r w:rsidR="004602E5" w:rsidRPr="007A1B84">
        <w:t>ода</w:t>
      </w:r>
      <w:r w:rsidR="0071010F" w:rsidRPr="007A1B84">
        <w:t xml:space="preserve"> </w:t>
      </w:r>
      <w:r w:rsidR="00934EBF" w:rsidRPr="007A1B84">
        <w:t>№ 1</w:t>
      </w:r>
      <w:r w:rsidR="00C8262E" w:rsidRPr="007A1B84">
        <w:t>2</w:t>
      </w:r>
      <w:r w:rsidR="00934EBF" w:rsidRPr="007A1B84">
        <w:t>/</w:t>
      </w:r>
      <w:r w:rsidR="00C8262E" w:rsidRPr="007A1B84">
        <w:t>Заречье</w:t>
      </w:r>
      <w:r w:rsidR="00934EBF" w:rsidRPr="007A1B84">
        <w:t xml:space="preserve"> </w:t>
      </w:r>
      <w:r w:rsidR="007D7E88" w:rsidRPr="007A1B84">
        <w:t xml:space="preserve">и составляет 1 000 рублей в месяц (с учетом НДС 18%). Совокупный размер вознаграждений управляющей организации, выплаченных в течение 2011 года, составляет </w:t>
      </w:r>
      <w:r w:rsidR="00934EBF" w:rsidRPr="007A1B84">
        <w:t>12</w:t>
      </w:r>
      <w:r w:rsidR="007D7E88" w:rsidRPr="007A1B84">
        <w:t> 000 рублей (с учетом НДС 18%).</w:t>
      </w:r>
    </w:p>
    <w:p w:rsidR="007D7E88" w:rsidRPr="007A1B84" w:rsidRDefault="007D7E88" w:rsidP="00C953E8">
      <w:pPr>
        <w:ind w:firstLine="709"/>
        <w:jc w:val="both"/>
      </w:pPr>
      <w:r w:rsidRPr="007A1B84">
        <w:t>Вознаграждения другим членам органов управления ОАО «</w:t>
      </w:r>
      <w:r w:rsidR="00C8262E" w:rsidRPr="007A1B84">
        <w:t>Заречье</w:t>
      </w:r>
      <w:r w:rsidR="00934EBF" w:rsidRPr="007A1B84">
        <w:t>»</w:t>
      </w:r>
      <w:r w:rsidRPr="007A1B84">
        <w:t xml:space="preserve"> в 2011 году не начислялись и не выплачивались.</w:t>
      </w:r>
    </w:p>
    <w:p w:rsidR="004E6993" w:rsidRPr="007A1B84" w:rsidRDefault="004E6993" w:rsidP="00D34B24">
      <w:pPr>
        <w:ind w:left="284"/>
        <w:jc w:val="center"/>
        <w:rPr>
          <w:b/>
          <w:color w:val="000000" w:themeColor="text1"/>
        </w:rPr>
      </w:pPr>
    </w:p>
    <w:p w:rsidR="007D7E88" w:rsidRPr="007A1B84" w:rsidRDefault="007D7E88" w:rsidP="004602E5">
      <w:pPr>
        <w:ind w:firstLine="709"/>
        <w:jc w:val="both"/>
        <w:rPr>
          <w:b/>
          <w:color w:val="000000" w:themeColor="text1"/>
        </w:rPr>
      </w:pPr>
      <w:r w:rsidRPr="007A1B84">
        <w:rPr>
          <w:b/>
          <w:color w:val="000000" w:themeColor="text1"/>
        </w:rPr>
        <w:t>1</w:t>
      </w:r>
      <w:r w:rsidR="00D34B24" w:rsidRPr="007A1B84">
        <w:rPr>
          <w:b/>
          <w:color w:val="000000" w:themeColor="text1"/>
        </w:rPr>
        <w:t>5</w:t>
      </w:r>
      <w:r w:rsidRPr="007A1B84">
        <w:rPr>
          <w:b/>
          <w:color w:val="000000" w:themeColor="text1"/>
        </w:rPr>
        <w:t>.</w:t>
      </w:r>
      <w:bookmarkStart w:id="78" w:name="_Toc322618257"/>
      <w:bookmarkStart w:id="79" w:name="_Toc322618713"/>
      <w:bookmarkStart w:id="80" w:name="_Toc322619522"/>
      <w:bookmarkStart w:id="81" w:name="_Toc322707412"/>
      <w:bookmarkStart w:id="82" w:name="_Toc322707889"/>
      <w:r w:rsidR="004602E5" w:rsidRPr="007A1B84">
        <w:rPr>
          <w:b/>
          <w:color w:val="000000" w:themeColor="text1"/>
        </w:rPr>
        <w:t xml:space="preserve"> </w:t>
      </w:r>
      <w:r w:rsidRPr="007A1B84">
        <w:rPr>
          <w:b/>
          <w:color w:val="000000" w:themeColor="text1"/>
        </w:rPr>
        <w:t>Характеристика системы внутреннего контроля Общества</w:t>
      </w:r>
      <w:bookmarkEnd w:id="78"/>
      <w:bookmarkEnd w:id="79"/>
      <w:bookmarkEnd w:id="80"/>
      <w:bookmarkEnd w:id="81"/>
      <w:bookmarkEnd w:id="82"/>
    </w:p>
    <w:p w:rsidR="007D7E88" w:rsidRPr="007A1B84" w:rsidRDefault="007D7E88" w:rsidP="00AD6286">
      <w:pPr>
        <w:pStyle w:val="af6"/>
        <w:ind w:left="644"/>
        <w:jc w:val="both"/>
        <w:rPr>
          <w:b/>
          <w:color w:val="000000" w:themeColor="text1"/>
          <w:sz w:val="24"/>
          <w:szCs w:val="24"/>
        </w:rPr>
      </w:pPr>
    </w:p>
    <w:p w:rsidR="007D7E88" w:rsidRPr="007A1B84" w:rsidRDefault="007D7E88" w:rsidP="004602E5">
      <w:pPr>
        <w:ind w:firstLine="709"/>
        <w:jc w:val="both"/>
      </w:pPr>
      <w:r w:rsidRPr="007A1B84">
        <w:t>Внутренний контроль Общества осуществляется Ревиз</w:t>
      </w:r>
      <w:r w:rsidR="0010288F" w:rsidRPr="007A1B84">
        <w:t>ионной комиссией</w:t>
      </w:r>
      <w:r w:rsidRPr="007A1B84">
        <w:t>, в соответствии со своими задачами, определенными в Уставе Общества.</w:t>
      </w:r>
      <w:r w:rsidRPr="007A1B84" w:rsidDel="00B35B49">
        <w:t xml:space="preserve"> </w:t>
      </w:r>
    </w:p>
    <w:p w:rsidR="0010288F" w:rsidRPr="007A1B84" w:rsidRDefault="0010288F" w:rsidP="0010288F">
      <w:pPr>
        <w:ind w:firstLine="709"/>
        <w:jc w:val="both"/>
        <w:rPr>
          <w:color w:val="000000" w:themeColor="text1"/>
        </w:rPr>
      </w:pPr>
      <w:r w:rsidRPr="007A1B84">
        <w:rPr>
          <w:color w:val="000000" w:themeColor="text1"/>
        </w:rPr>
        <w:t>Решением годового общего собрания</w:t>
      </w:r>
      <w:r w:rsidR="0071010F" w:rsidRPr="007A1B84">
        <w:rPr>
          <w:color w:val="000000" w:themeColor="text1"/>
        </w:rPr>
        <w:t xml:space="preserve"> </w:t>
      </w:r>
      <w:r w:rsidRPr="007A1B84">
        <w:rPr>
          <w:color w:val="000000" w:themeColor="text1"/>
        </w:rPr>
        <w:t xml:space="preserve">акционеров, состоявшегося </w:t>
      </w:r>
      <w:r w:rsidRPr="00267271">
        <w:rPr>
          <w:color w:val="000000" w:themeColor="text1"/>
        </w:rPr>
        <w:t>24 июня 2011</w:t>
      </w:r>
      <w:r w:rsidRPr="007A1B84">
        <w:rPr>
          <w:color w:val="000000" w:themeColor="text1"/>
        </w:rPr>
        <w:t xml:space="preserve"> года, Ревизионная комиссия избрана в следующем в составе: </w:t>
      </w:r>
    </w:p>
    <w:p w:rsidR="007D7E88" w:rsidRPr="007A1B84" w:rsidRDefault="007D7E88" w:rsidP="0010288F">
      <w:pPr>
        <w:ind w:firstLine="709"/>
        <w:jc w:val="both"/>
        <w:rPr>
          <w:color w:val="000000" w:themeColor="text1"/>
        </w:rPr>
      </w:pPr>
    </w:p>
    <w:p w:rsidR="0010288F" w:rsidRPr="007A1B84" w:rsidRDefault="0010288F" w:rsidP="0010288F">
      <w:pPr>
        <w:ind w:firstLine="709"/>
        <w:jc w:val="both"/>
        <w:rPr>
          <w:i/>
        </w:rPr>
      </w:pPr>
      <w:bookmarkStart w:id="83" w:name="_Toc322619525"/>
      <w:bookmarkStart w:id="84" w:name="_Toc322707415"/>
      <w:bookmarkStart w:id="85" w:name="_Toc322618262"/>
      <w:bookmarkStart w:id="86" w:name="_Toc322618715"/>
      <w:bookmarkStart w:id="87" w:name="_Toc322707891"/>
      <w:r w:rsidRPr="007A1B84">
        <w:rPr>
          <w:i/>
        </w:rPr>
        <w:t>Ковалева Наталья Викторовна</w:t>
      </w:r>
    </w:p>
    <w:p w:rsidR="0010288F" w:rsidRPr="007A1B84" w:rsidRDefault="0010288F" w:rsidP="0010288F">
      <w:pPr>
        <w:ind w:firstLine="709"/>
        <w:jc w:val="both"/>
      </w:pPr>
      <w:r w:rsidRPr="007A1B84">
        <w:t>Год рождения: 1958.</w:t>
      </w:r>
    </w:p>
    <w:p w:rsidR="0010288F" w:rsidRPr="007A1B84" w:rsidRDefault="0010288F" w:rsidP="0010288F">
      <w:pPr>
        <w:ind w:firstLine="709"/>
        <w:jc w:val="both"/>
      </w:pPr>
      <w:r w:rsidRPr="007A1B84">
        <w:t>Образование: высшее экономическое (Всесоюзный заочный финансово-экономический институт).</w:t>
      </w:r>
    </w:p>
    <w:p w:rsidR="0010288F" w:rsidRPr="007A1B84" w:rsidRDefault="0010288F" w:rsidP="0010288F">
      <w:pPr>
        <w:ind w:firstLine="709"/>
        <w:jc w:val="both"/>
      </w:pPr>
      <w:r w:rsidRPr="007A1B84">
        <w:t>Место работы: Государственная корпорация «Агентство по страхованию вкладов».</w:t>
      </w:r>
    </w:p>
    <w:p w:rsidR="0010288F" w:rsidRPr="007A1B84" w:rsidRDefault="0010288F" w:rsidP="0010288F">
      <w:pPr>
        <w:ind w:firstLine="709"/>
        <w:jc w:val="both"/>
      </w:pPr>
      <w:r w:rsidRPr="007A1B84">
        <w:t xml:space="preserve">Наименование должности по основному месту работы: главный эксперт отдела аудита деятельности Агентства и внутрихозяйственной деятельности. </w:t>
      </w:r>
    </w:p>
    <w:p w:rsidR="0010288F" w:rsidRPr="007A1B84" w:rsidRDefault="0010288F" w:rsidP="0010288F">
      <w:pPr>
        <w:ind w:firstLine="709"/>
        <w:jc w:val="both"/>
      </w:pPr>
      <w:r w:rsidRPr="007A1B84">
        <w:t xml:space="preserve">Иные должности в других организациях: </w:t>
      </w:r>
      <w:r w:rsidR="00267271">
        <w:t>член Ревизионной комиссии ОАО «МСЭП-1», ОАО «</w:t>
      </w:r>
      <w:proofErr w:type="spellStart"/>
      <w:r w:rsidR="00267271">
        <w:t>Машпродукция</w:t>
      </w:r>
      <w:proofErr w:type="spellEnd"/>
      <w:r w:rsidR="00267271">
        <w:t>», ОАО «</w:t>
      </w:r>
      <w:proofErr w:type="spellStart"/>
      <w:r w:rsidR="00267271">
        <w:t>Стройпластполимер</w:t>
      </w:r>
      <w:proofErr w:type="spellEnd"/>
      <w:r w:rsidR="00267271">
        <w:t>».</w:t>
      </w:r>
    </w:p>
    <w:p w:rsidR="0010288F" w:rsidRPr="007A1B84" w:rsidRDefault="0010288F" w:rsidP="0010288F">
      <w:pPr>
        <w:ind w:firstLine="709"/>
        <w:jc w:val="both"/>
      </w:pPr>
      <w:r w:rsidRPr="007A1B84">
        <w:t>Гражданство: российское.</w:t>
      </w:r>
    </w:p>
    <w:p w:rsidR="0010288F" w:rsidRPr="007A1B84" w:rsidRDefault="0010288F" w:rsidP="0010288F">
      <w:pPr>
        <w:ind w:firstLine="709"/>
        <w:jc w:val="both"/>
      </w:pPr>
      <w:r w:rsidRPr="007A1B84">
        <w:t>Доля в уставном капитале Общества: 0%.</w:t>
      </w:r>
    </w:p>
    <w:p w:rsidR="0010288F" w:rsidRPr="007A1B84" w:rsidRDefault="0010288F" w:rsidP="0010288F">
      <w:pPr>
        <w:ind w:firstLine="709"/>
        <w:jc w:val="both"/>
      </w:pPr>
      <w:r w:rsidRPr="007A1B84">
        <w:t>Доля принадлежащих лицу обыкновенных акций Общества: 0%.</w:t>
      </w:r>
    </w:p>
    <w:p w:rsidR="0010288F" w:rsidRPr="007A1B84" w:rsidRDefault="0010288F" w:rsidP="0010288F">
      <w:pPr>
        <w:ind w:firstLine="709"/>
        <w:jc w:val="both"/>
        <w:rPr>
          <w:u w:val="single"/>
        </w:rPr>
      </w:pPr>
    </w:p>
    <w:p w:rsidR="0010288F" w:rsidRPr="007A1B84" w:rsidRDefault="0010288F" w:rsidP="0010288F">
      <w:pPr>
        <w:ind w:firstLine="709"/>
        <w:jc w:val="both"/>
        <w:rPr>
          <w:i/>
        </w:rPr>
      </w:pPr>
      <w:r w:rsidRPr="007A1B84">
        <w:rPr>
          <w:i/>
        </w:rPr>
        <w:t xml:space="preserve">Романов Алексей Владимирович </w:t>
      </w:r>
    </w:p>
    <w:p w:rsidR="0010288F" w:rsidRPr="007A1B84" w:rsidRDefault="0010288F" w:rsidP="0010288F">
      <w:pPr>
        <w:ind w:firstLine="709"/>
        <w:jc w:val="both"/>
      </w:pPr>
      <w:r w:rsidRPr="007A1B84">
        <w:t>Год рождения: 1986.</w:t>
      </w:r>
    </w:p>
    <w:p w:rsidR="0010288F" w:rsidRPr="007A1B84" w:rsidRDefault="0010288F" w:rsidP="0010288F">
      <w:pPr>
        <w:ind w:firstLine="709"/>
        <w:jc w:val="both"/>
      </w:pPr>
      <w:r w:rsidRPr="007A1B84">
        <w:t>Образование: высшее экономическое (Московский государственный университет экономики, статистики и информатики).</w:t>
      </w:r>
    </w:p>
    <w:p w:rsidR="0010288F" w:rsidRPr="007A1B84" w:rsidRDefault="0010288F" w:rsidP="0010288F">
      <w:pPr>
        <w:ind w:firstLine="709"/>
        <w:jc w:val="both"/>
      </w:pPr>
      <w:r w:rsidRPr="007A1B84">
        <w:t xml:space="preserve">Место работы: Государственная корпорация «Агентство по страхованию вкладов». </w:t>
      </w:r>
    </w:p>
    <w:p w:rsidR="0010288F" w:rsidRPr="007A1B84" w:rsidRDefault="0010288F" w:rsidP="0010288F">
      <w:pPr>
        <w:ind w:firstLine="709"/>
        <w:jc w:val="both"/>
      </w:pPr>
      <w:r w:rsidRPr="007A1B84">
        <w:t>Наименование должности по основному месту работы: эксперт 1-й категории Департамента управления активами.</w:t>
      </w:r>
    </w:p>
    <w:p w:rsidR="00267271" w:rsidRPr="007A1B84" w:rsidRDefault="00267271" w:rsidP="00267271">
      <w:pPr>
        <w:ind w:firstLine="709"/>
        <w:jc w:val="both"/>
      </w:pPr>
      <w:r w:rsidRPr="007A1B84">
        <w:t xml:space="preserve">Иные должности в других организациях: </w:t>
      </w:r>
      <w:r>
        <w:t>член Ревизионной комиссии ОАО «МСЭП-1», ОАО «</w:t>
      </w:r>
      <w:proofErr w:type="spellStart"/>
      <w:r>
        <w:t>Машпродукция</w:t>
      </w:r>
      <w:proofErr w:type="spellEnd"/>
      <w:r>
        <w:t>», ОАО «</w:t>
      </w:r>
      <w:proofErr w:type="spellStart"/>
      <w:r>
        <w:t>Стройпластполимер</w:t>
      </w:r>
      <w:proofErr w:type="spellEnd"/>
      <w:r>
        <w:t>».</w:t>
      </w:r>
    </w:p>
    <w:p w:rsidR="0010288F" w:rsidRPr="007A1B84" w:rsidRDefault="0010288F" w:rsidP="0010288F">
      <w:pPr>
        <w:ind w:firstLine="709"/>
        <w:jc w:val="both"/>
      </w:pPr>
      <w:r w:rsidRPr="007A1B84">
        <w:t>Гражданство: российское.</w:t>
      </w:r>
    </w:p>
    <w:p w:rsidR="0010288F" w:rsidRPr="007A1B84" w:rsidRDefault="0010288F" w:rsidP="0010288F">
      <w:pPr>
        <w:ind w:firstLine="709"/>
        <w:jc w:val="both"/>
      </w:pPr>
      <w:r w:rsidRPr="007A1B84">
        <w:t>Доля в уставном капитале Общества: 0%.</w:t>
      </w:r>
    </w:p>
    <w:p w:rsidR="0010288F" w:rsidRPr="007A1B84" w:rsidRDefault="0010288F" w:rsidP="0010288F">
      <w:pPr>
        <w:ind w:firstLine="709"/>
        <w:jc w:val="both"/>
      </w:pPr>
      <w:r w:rsidRPr="007A1B84">
        <w:t>Доля принадлежащих лицу обыкновенных акций Общества: 0%.</w:t>
      </w:r>
    </w:p>
    <w:p w:rsidR="0010288F" w:rsidRPr="007A1B84" w:rsidRDefault="0010288F" w:rsidP="0010288F">
      <w:pPr>
        <w:ind w:firstLine="709"/>
        <w:jc w:val="both"/>
        <w:rPr>
          <w:u w:val="single"/>
        </w:rPr>
      </w:pPr>
    </w:p>
    <w:p w:rsidR="0010288F" w:rsidRPr="007A1B84" w:rsidRDefault="0010288F" w:rsidP="0010288F">
      <w:pPr>
        <w:ind w:firstLine="709"/>
        <w:jc w:val="both"/>
        <w:rPr>
          <w:i/>
        </w:rPr>
      </w:pPr>
      <w:r w:rsidRPr="007A1B84">
        <w:rPr>
          <w:i/>
        </w:rPr>
        <w:t>Ковердяева Виктория Павловна</w:t>
      </w:r>
    </w:p>
    <w:p w:rsidR="0010288F" w:rsidRPr="007A1B84" w:rsidRDefault="0010288F" w:rsidP="0010288F">
      <w:pPr>
        <w:ind w:firstLine="709"/>
        <w:jc w:val="both"/>
      </w:pPr>
      <w:r w:rsidRPr="007A1B84">
        <w:t>Год рождения: 1986.</w:t>
      </w:r>
    </w:p>
    <w:p w:rsidR="0010288F" w:rsidRPr="007A1B84" w:rsidRDefault="0010288F" w:rsidP="0010288F">
      <w:pPr>
        <w:ind w:firstLine="709"/>
        <w:jc w:val="both"/>
      </w:pPr>
      <w:r w:rsidRPr="007A1B84">
        <w:t xml:space="preserve">Образование: высшее техническое (Московский государственный технологический университет «Станкин»). </w:t>
      </w:r>
    </w:p>
    <w:p w:rsidR="0010288F" w:rsidRPr="007A1B84" w:rsidRDefault="0010288F" w:rsidP="0010288F">
      <w:pPr>
        <w:ind w:firstLine="709"/>
        <w:jc w:val="both"/>
      </w:pPr>
      <w:r w:rsidRPr="007A1B84">
        <w:t xml:space="preserve">Место работы: Государственная корпорация «Агентство по страхованию вкладов». </w:t>
      </w:r>
    </w:p>
    <w:p w:rsidR="0010288F" w:rsidRPr="007A1B84" w:rsidRDefault="0010288F" w:rsidP="0010288F">
      <w:pPr>
        <w:ind w:firstLine="709"/>
        <w:jc w:val="both"/>
      </w:pPr>
      <w:r w:rsidRPr="007A1B84">
        <w:t xml:space="preserve">Наименование должности по основному месту работы: эксперт 2-й категории отдела аудита финансового оздоровления банков. </w:t>
      </w:r>
    </w:p>
    <w:p w:rsidR="00267271" w:rsidRPr="007A1B84" w:rsidRDefault="00267271" w:rsidP="00267271">
      <w:pPr>
        <w:ind w:firstLine="709"/>
        <w:jc w:val="both"/>
      </w:pPr>
      <w:r w:rsidRPr="007A1B84">
        <w:t xml:space="preserve">Иные должности в других организациях: </w:t>
      </w:r>
      <w:r>
        <w:t>член Ревизионной комиссии ОАО «МСЭП-1», ОАО «</w:t>
      </w:r>
      <w:proofErr w:type="spellStart"/>
      <w:r>
        <w:t>Машпродукция</w:t>
      </w:r>
      <w:proofErr w:type="spellEnd"/>
      <w:r>
        <w:t>», ОАО «</w:t>
      </w:r>
      <w:proofErr w:type="spellStart"/>
      <w:r>
        <w:t>Стройпластполимер</w:t>
      </w:r>
      <w:proofErr w:type="spellEnd"/>
      <w:r>
        <w:t>».</w:t>
      </w:r>
    </w:p>
    <w:p w:rsidR="0010288F" w:rsidRPr="007A1B84" w:rsidRDefault="0010288F" w:rsidP="0010288F">
      <w:pPr>
        <w:ind w:firstLine="709"/>
        <w:jc w:val="both"/>
      </w:pPr>
      <w:r w:rsidRPr="007A1B84">
        <w:t>Гражданство: российское.</w:t>
      </w:r>
    </w:p>
    <w:p w:rsidR="0010288F" w:rsidRPr="007A1B84" w:rsidRDefault="0010288F" w:rsidP="0010288F">
      <w:pPr>
        <w:ind w:firstLine="709"/>
        <w:jc w:val="both"/>
      </w:pPr>
      <w:r w:rsidRPr="007A1B84">
        <w:t>Доля в уставном капитале Общества: 0%.</w:t>
      </w:r>
    </w:p>
    <w:p w:rsidR="000D716D" w:rsidRPr="007A1B84" w:rsidRDefault="0010288F" w:rsidP="0010288F">
      <w:pPr>
        <w:ind w:firstLine="709"/>
        <w:jc w:val="both"/>
      </w:pPr>
      <w:r w:rsidRPr="007A1B84">
        <w:t>Доля принадлежащих лицу обыкновенных акций Общества: 0%.</w:t>
      </w:r>
    </w:p>
    <w:p w:rsidR="007D7E88" w:rsidRPr="007A1B84" w:rsidRDefault="00D34B24" w:rsidP="0010288F">
      <w:pPr>
        <w:ind w:firstLine="709"/>
        <w:jc w:val="both"/>
        <w:rPr>
          <w:b/>
          <w:color w:val="000000" w:themeColor="text1"/>
        </w:rPr>
      </w:pPr>
      <w:r w:rsidRPr="007A1B84">
        <w:rPr>
          <w:b/>
          <w:color w:val="000000" w:themeColor="text1"/>
        </w:rPr>
        <w:lastRenderedPageBreak/>
        <w:t>16</w:t>
      </w:r>
      <w:r w:rsidR="007D7E88" w:rsidRPr="007A1B84">
        <w:rPr>
          <w:b/>
          <w:color w:val="000000" w:themeColor="text1"/>
        </w:rPr>
        <w:t>.</w:t>
      </w:r>
      <w:r w:rsidR="0010288F" w:rsidRPr="007A1B84">
        <w:rPr>
          <w:b/>
          <w:color w:val="000000" w:themeColor="text1"/>
        </w:rPr>
        <w:t xml:space="preserve"> </w:t>
      </w:r>
      <w:r w:rsidR="007D7E88" w:rsidRPr="007A1B84">
        <w:rPr>
          <w:b/>
          <w:color w:val="000000" w:themeColor="text1"/>
        </w:rPr>
        <w:t>Сведения о крупных сделках,</w:t>
      </w:r>
      <w:bookmarkEnd w:id="83"/>
      <w:bookmarkEnd w:id="84"/>
      <w:r w:rsidR="007D7E88" w:rsidRPr="007A1B84">
        <w:rPr>
          <w:b/>
          <w:color w:val="000000" w:themeColor="text1"/>
        </w:rPr>
        <w:t xml:space="preserve"> </w:t>
      </w:r>
      <w:bookmarkStart w:id="88" w:name="_Toc322619526"/>
      <w:bookmarkStart w:id="89" w:name="_Toc322707416"/>
      <w:r w:rsidR="007D7E88" w:rsidRPr="007A1B84">
        <w:rPr>
          <w:b/>
          <w:color w:val="000000" w:themeColor="text1"/>
        </w:rPr>
        <w:t>совершенных обществом в отчетном году</w:t>
      </w:r>
      <w:bookmarkEnd w:id="85"/>
      <w:bookmarkEnd w:id="86"/>
      <w:bookmarkEnd w:id="87"/>
      <w:bookmarkEnd w:id="88"/>
      <w:bookmarkEnd w:id="89"/>
    </w:p>
    <w:p w:rsidR="007D7E88" w:rsidRPr="007A1B84" w:rsidRDefault="007D7E88" w:rsidP="00AD6286">
      <w:pPr>
        <w:pStyle w:val="1"/>
        <w:jc w:val="both"/>
        <w:rPr>
          <w:b/>
          <w:color w:val="000000" w:themeColor="text1"/>
          <w:szCs w:val="24"/>
        </w:rPr>
      </w:pPr>
      <w:r w:rsidRPr="007A1B84">
        <w:rPr>
          <w:b/>
          <w:color w:val="000000" w:themeColor="text1"/>
          <w:szCs w:val="24"/>
        </w:rPr>
        <w:tab/>
      </w:r>
    </w:p>
    <w:p w:rsidR="007D7E88" w:rsidRPr="007A1B84" w:rsidRDefault="007D7E88" w:rsidP="0010288F">
      <w:pPr>
        <w:ind w:firstLine="709"/>
        <w:jc w:val="both"/>
      </w:pPr>
      <w:r w:rsidRPr="007A1B84">
        <w:t>В отчетном году крупные сделки Обществом не совершались.</w:t>
      </w:r>
    </w:p>
    <w:p w:rsidR="007D7E88" w:rsidRPr="007A1B84" w:rsidRDefault="007D7E88" w:rsidP="00AD6286">
      <w:pPr>
        <w:pStyle w:val="af6"/>
        <w:ind w:left="360"/>
        <w:jc w:val="both"/>
        <w:rPr>
          <w:color w:val="000000" w:themeColor="text1"/>
          <w:sz w:val="24"/>
          <w:szCs w:val="24"/>
        </w:rPr>
      </w:pPr>
    </w:p>
    <w:p w:rsidR="007D7E88" w:rsidRPr="007A1B84" w:rsidRDefault="007D7E88" w:rsidP="0010288F">
      <w:pPr>
        <w:ind w:firstLine="709"/>
        <w:jc w:val="both"/>
        <w:rPr>
          <w:b/>
          <w:color w:val="000000" w:themeColor="text1"/>
        </w:rPr>
      </w:pPr>
      <w:bookmarkStart w:id="90" w:name="_Toc322619527"/>
      <w:bookmarkStart w:id="91" w:name="_Toc322707417"/>
      <w:bookmarkStart w:id="92" w:name="_Toc322618263"/>
      <w:bookmarkStart w:id="93" w:name="_Toc322618716"/>
      <w:bookmarkStart w:id="94" w:name="_Toc322707892"/>
      <w:r w:rsidRPr="007A1B84">
        <w:rPr>
          <w:b/>
          <w:color w:val="000000" w:themeColor="text1"/>
        </w:rPr>
        <w:t>1</w:t>
      </w:r>
      <w:r w:rsidR="00D34B24" w:rsidRPr="007A1B84">
        <w:rPr>
          <w:b/>
          <w:color w:val="000000" w:themeColor="text1"/>
        </w:rPr>
        <w:t>7</w:t>
      </w:r>
      <w:r w:rsidRPr="007A1B84">
        <w:rPr>
          <w:b/>
          <w:color w:val="000000" w:themeColor="text1"/>
        </w:rPr>
        <w:t>.</w:t>
      </w:r>
      <w:r w:rsidR="0010288F" w:rsidRPr="007A1B84">
        <w:rPr>
          <w:b/>
          <w:color w:val="000000" w:themeColor="text1"/>
        </w:rPr>
        <w:t> </w:t>
      </w:r>
      <w:r w:rsidRPr="007A1B84">
        <w:rPr>
          <w:b/>
          <w:color w:val="000000" w:themeColor="text1"/>
        </w:rPr>
        <w:t>Сведения о сделках c заинтересованностью,</w:t>
      </w:r>
      <w:bookmarkStart w:id="95" w:name="_Toc322619528"/>
      <w:bookmarkStart w:id="96" w:name="_Toc322707418"/>
      <w:bookmarkEnd w:id="90"/>
      <w:bookmarkEnd w:id="91"/>
      <w:r w:rsidRPr="007A1B84">
        <w:rPr>
          <w:b/>
          <w:color w:val="000000" w:themeColor="text1"/>
        </w:rPr>
        <w:t xml:space="preserve"> совер</w:t>
      </w:r>
      <w:r w:rsidR="0010288F" w:rsidRPr="007A1B84">
        <w:rPr>
          <w:b/>
          <w:color w:val="000000" w:themeColor="text1"/>
        </w:rPr>
        <w:t xml:space="preserve">шенных Обществом </w:t>
      </w:r>
      <w:r w:rsidRPr="007A1B84">
        <w:rPr>
          <w:b/>
          <w:color w:val="000000" w:themeColor="text1"/>
        </w:rPr>
        <w:t>в отчетном году</w:t>
      </w:r>
      <w:bookmarkEnd w:id="92"/>
      <w:bookmarkEnd w:id="93"/>
      <w:bookmarkEnd w:id="94"/>
      <w:bookmarkEnd w:id="95"/>
      <w:bookmarkEnd w:id="96"/>
    </w:p>
    <w:p w:rsidR="007D7E88" w:rsidRPr="007A1B84" w:rsidRDefault="007D7E88" w:rsidP="00AD6286">
      <w:pPr>
        <w:pStyle w:val="af6"/>
        <w:ind w:left="360"/>
        <w:jc w:val="both"/>
        <w:rPr>
          <w:color w:val="000000" w:themeColor="text1"/>
          <w:sz w:val="24"/>
          <w:szCs w:val="24"/>
          <w:highlight w:val="yellow"/>
        </w:rPr>
      </w:pPr>
    </w:p>
    <w:p w:rsidR="007D7E88" w:rsidRDefault="00BB62D3" w:rsidP="006267A2">
      <w:pPr>
        <w:ind w:firstLine="708"/>
        <w:jc w:val="both"/>
      </w:pPr>
      <w:r w:rsidRPr="007A1B84">
        <w:t xml:space="preserve"> </w:t>
      </w:r>
      <w:r w:rsidR="007D7E88" w:rsidRPr="007A1B84">
        <w:t xml:space="preserve">В отчетном году </w:t>
      </w:r>
      <w:r w:rsidR="00307ADB">
        <w:t xml:space="preserve">Обществом </w:t>
      </w:r>
      <w:r w:rsidR="000C3341">
        <w:t>заключены</w:t>
      </w:r>
      <w:r w:rsidR="00307ADB">
        <w:t xml:space="preserve"> следующие сделки, в</w:t>
      </w:r>
      <w:r w:rsidR="007D7E88" w:rsidRPr="007A1B84">
        <w:t xml:space="preserve"> совершении кот</w:t>
      </w:r>
      <w:r w:rsidR="00307ADB">
        <w:t>орых имеется заинтересованность:</w:t>
      </w:r>
    </w:p>
    <w:p w:rsidR="00307ADB" w:rsidRPr="00D223C9" w:rsidRDefault="00307ADB" w:rsidP="00307ADB">
      <w:pPr>
        <w:ind w:firstLine="709"/>
        <w:jc w:val="both"/>
      </w:pPr>
      <w:r w:rsidRPr="00A30897">
        <w:rPr>
          <w:b/>
        </w:rPr>
        <w:t>1.</w:t>
      </w:r>
      <w:r w:rsidRPr="00D223C9">
        <w:t> Договор уступки права требования (цессии) со следующими существенными условиями:</w:t>
      </w:r>
    </w:p>
    <w:p w:rsidR="00307ADB" w:rsidRPr="00D223C9" w:rsidRDefault="00307ADB" w:rsidP="00307ADB">
      <w:pPr>
        <w:ind w:firstLine="709"/>
        <w:jc w:val="both"/>
      </w:pPr>
      <w:r w:rsidRPr="00D223C9">
        <w:t>Стороны договора: Закрытое акционерное общество «Управление Механизации № 3» (Цедент) и Открытое акционерное общество «Заречье» (Цессионарий).</w:t>
      </w:r>
    </w:p>
    <w:p w:rsidR="00307ADB" w:rsidRPr="00D223C9" w:rsidRDefault="00307ADB" w:rsidP="00307ADB">
      <w:pPr>
        <w:ind w:firstLine="709"/>
        <w:jc w:val="both"/>
      </w:pPr>
      <w:r w:rsidRPr="00D223C9">
        <w:t>Предмет договора: Цедент уступает, а Цессионарий принимает следующие права требования:</w:t>
      </w:r>
    </w:p>
    <w:p w:rsidR="00307ADB" w:rsidRPr="00D223C9" w:rsidRDefault="00307ADB" w:rsidP="00307ADB">
      <w:pPr>
        <w:ind w:firstLine="709"/>
        <w:jc w:val="both"/>
      </w:pPr>
      <w:r w:rsidRPr="00D223C9">
        <w:t>- право требования уплаты суммы задолженности по арендной плате за период с 01.11.2010 г. по 30.11.2010 г. по договору аренды нежилого помещения от 01.08.2010 № 5/К-08/10 между Цедентом (арендодателем) и Индивидуальным предпринимателем Гусейновым М.С.К. (арендатором) в размере 1 626 (Одна тысяча шестьсот двадцать шесть) рублей 71 копейка, включая НДС;</w:t>
      </w:r>
    </w:p>
    <w:p w:rsidR="00307ADB" w:rsidRPr="00D223C9" w:rsidRDefault="00307ADB" w:rsidP="00307ADB">
      <w:pPr>
        <w:ind w:firstLine="709"/>
        <w:jc w:val="both"/>
      </w:pPr>
      <w:r w:rsidRPr="00D223C9">
        <w:t>- право требования уплаты суммы задолженности по арендной плате за период с 01.06.2010 г. по 28.02.2011 г. по договору аренды нежилого помещения от 01.05.2010 № 100/К-12 между Цедентом (арендодателем) и Индивидуальным предпринимателем Ячменевой Н.Е. (арендатором) в размере 246 678 (Двести сорок шесть тысяч шестьсот семьдесят восемь) рублей 28 копеек, включая НДС;</w:t>
      </w:r>
    </w:p>
    <w:p w:rsidR="00307ADB" w:rsidRPr="00D223C9" w:rsidRDefault="00307ADB" w:rsidP="00307ADB">
      <w:pPr>
        <w:ind w:firstLine="709"/>
        <w:jc w:val="both"/>
      </w:pPr>
      <w:r w:rsidRPr="00D223C9">
        <w:t>- право требования уплаты суммы задолженности по арендной плате за период с 01.06.2010 г. по 30.06.2010 г. и с 01.09.2010 г. по 30.09.2010 г. по договору аренды нежилого помещения от 01.09.2009 № 100/К-02/08 между Цедентом (арендодателем) и ООО «АЦС ПАРТНЕР АВТО»</w:t>
      </w:r>
      <w:r>
        <w:t xml:space="preserve"> </w:t>
      </w:r>
      <w:r w:rsidRPr="00D223C9">
        <w:t>(арендатором) в размере 105 161 (Сто пять тысяч сто шестьдесят один) рубль 69 копеек, включая НДС.</w:t>
      </w:r>
    </w:p>
    <w:p w:rsidR="00307ADB" w:rsidRDefault="00307ADB" w:rsidP="00307ADB">
      <w:pPr>
        <w:ind w:firstLine="709"/>
        <w:jc w:val="both"/>
      </w:pPr>
      <w:r w:rsidRPr="00D223C9">
        <w:t>Цена договора: за уступаемые права требования Цессионарий уплачивает Цеденту денежные средства в сумме 72 000 (Семьдесят две тысячи) рублей, включая НДС 18%.</w:t>
      </w:r>
    </w:p>
    <w:p w:rsidR="00307ADB" w:rsidRPr="00D223C9" w:rsidRDefault="00307ADB" w:rsidP="00307ADB">
      <w:pPr>
        <w:ind w:firstLine="709"/>
        <w:jc w:val="both"/>
      </w:pPr>
      <w:r w:rsidRPr="00A30897">
        <w:rPr>
          <w:b/>
        </w:rPr>
        <w:t>2.</w:t>
      </w:r>
      <w:r w:rsidRPr="00D223C9">
        <w:t> Договор уступки права требования (цессии) со следующими существенными условиями:</w:t>
      </w:r>
    </w:p>
    <w:p w:rsidR="00307ADB" w:rsidRPr="00D223C9" w:rsidRDefault="00307ADB" w:rsidP="00307ADB">
      <w:pPr>
        <w:ind w:firstLine="709"/>
        <w:jc w:val="both"/>
      </w:pPr>
      <w:r w:rsidRPr="00D223C9">
        <w:t>Стороны договора: Закрытое акционерное общество «Управление Механизации № 3» (Цедент) и Открытое акционерное общество «Заречье» (Цессионарий).</w:t>
      </w:r>
    </w:p>
    <w:p w:rsidR="00307ADB" w:rsidRPr="00D223C9" w:rsidRDefault="00307ADB" w:rsidP="00307ADB">
      <w:pPr>
        <w:ind w:firstLine="709"/>
        <w:jc w:val="both"/>
      </w:pPr>
      <w:r w:rsidRPr="00D223C9">
        <w:t>Предмет договора: Цедент уступает, а Цессионарий принимает следующие права требования:</w:t>
      </w:r>
    </w:p>
    <w:p w:rsidR="00307ADB" w:rsidRPr="00D223C9" w:rsidRDefault="00307ADB" w:rsidP="00307ADB">
      <w:pPr>
        <w:ind w:firstLine="709"/>
        <w:jc w:val="both"/>
      </w:pPr>
      <w:r w:rsidRPr="00D223C9">
        <w:t>- право требования уплаты суммы задолженности по арендной плате за период с 01.03.2011 г. по 30.04.2011 г. по договору аренды движимого имущества от 01.07.2010 № 8/К-07/10 между Цедентом (арендодателем) и ООО «ВАГ-Сервис» (арендатором) в размере 40 000 (Сорок тысяч) рублей, включая НДС;</w:t>
      </w:r>
    </w:p>
    <w:p w:rsidR="00307ADB" w:rsidRPr="00D223C9" w:rsidRDefault="00307ADB" w:rsidP="00307ADB">
      <w:pPr>
        <w:ind w:firstLine="709"/>
        <w:jc w:val="both"/>
      </w:pPr>
      <w:r w:rsidRPr="00D223C9">
        <w:t>- право требования уплаты суммы задолженности по арендной плате за период с 01.12.2010 г. по 30.04.2011 г. по договору аренды нежилого помещения от 01.12.2010 № 29/К-02/11 между Цедентом (арендодателем) и ООО «</w:t>
      </w:r>
      <w:proofErr w:type="spellStart"/>
      <w:r w:rsidRPr="00D223C9">
        <w:t>ЮниверсОйл</w:t>
      </w:r>
      <w:proofErr w:type="spellEnd"/>
      <w:r w:rsidRPr="00D223C9">
        <w:t>» (арендатором) в размере 30 017 (Тридцать тысяч семнадцать) рублей 15 копеек, включая НДС;</w:t>
      </w:r>
    </w:p>
    <w:p w:rsidR="00307ADB" w:rsidRPr="00D223C9" w:rsidRDefault="00307ADB" w:rsidP="00307ADB">
      <w:pPr>
        <w:ind w:firstLine="709"/>
        <w:jc w:val="both"/>
      </w:pPr>
      <w:r w:rsidRPr="00D223C9">
        <w:t>- право требования уплаты суммы задолженности по арендной плате за период с 01.01.2011 г. по 30.04.2010 г. по договору аренды нежилого помещения от 01.02.2010 № 100/К-07/09 между Цедентом (арендодателем) и ООО «ФОРСОФТ»</w:t>
      </w:r>
      <w:r>
        <w:t xml:space="preserve"> </w:t>
      </w:r>
      <w:r w:rsidRPr="00D223C9">
        <w:t>(арендатором) в размере 27 619 (Двадцать семь тысяч шестьсот девятнадцать) рублей 33 копейки, включая НДС;</w:t>
      </w:r>
    </w:p>
    <w:p w:rsidR="00307ADB" w:rsidRPr="00D223C9" w:rsidRDefault="00307ADB" w:rsidP="00307ADB">
      <w:pPr>
        <w:ind w:firstLine="709"/>
        <w:jc w:val="both"/>
      </w:pPr>
      <w:r w:rsidRPr="00D223C9">
        <w:lastRenderedPageBreak/>
        <w:t>- право требования уплаты суммы задолженности по арендной плате за период с 01.10.2010 г. по 30.04.2011 г. по договору аренды нежилого помещения от 16.02.2010 № 100/К-10 между Цедентом (арендодателем) и ООО «</w:t>
      </w:r>
      <w:proofErr w:type="spellStart"/>
      <w:r w:rsidRPr="00D223C9">
        <w:t>РесурсСбыт</w:t>
      </w:r>
      <w:proofErr w:type="spellEnd"/>
      <w:r w:rsidRPr="00D223C9">
        <w:t>»</w:t>
      </w:r>
      <w:r>
        <w:t xml:space="preserve"> </w:t>
      </w:r>
      <w:r w:rsidRPr="00D223C9">
        <w:t>(арендатором) в размере 175 196 (Сто семьдесят пять тысяч сто девяносто шесть) рублей 79 копеек, включая НДС.</w:t>
      </w:r>
    </w:p>
    <w:p w:rsidR="00307ADB" w:rsidRDefault="00307ADB" w:rsidP="00307ADB">
      <w:pPr>
        <w:ind w:firstLine="709"/>
        <w:jc w:val="both"/>
      </w:pPr>
      <w:r w:rsidRPr="00D223C9">
        <w:t>Цена договора: за уступаемые права требования Цессионарий уплачивает Цеденту денежные средства в сумме 72 000 (Семьдесят две тысячи) рублей, включая НДС 18%.</w:t>
      </w:r>
    </w:p>
    <w:p w:rsidR="00307ADB" w:rsidRPr="00D223C9" w:rsidRDefault="00307ADB" w:rsidP="00307ADB">
      <w:pPr>
        <w:ind w:firstLine="709"/>
        <w:jc w:val="both"/>
      </w:pPr>
      <w:r w:rsidRPr="00A30897">
        <w:rPr>
          <w:b/>
        </w:rPr>
        <w:t>3.</w:t>
      </w:r>
      <w:r w:rsidRPr="00D223C9">
        <w:t> Договор уступки права требования (цессии) со следующими существенными условиями:</w:t>
      </w:r>
    </w:p>
    <w:p w:rsidR="00307ADB" w:rsidRPr="00D223C9" w:rsidRDefault="00307ADB" w:rsidP="00307ADB">
      <w:pPr>
        <w:ind w:firstLine="709"/>
        <w:jc w:val="both"/>
      </w:pPr>
      <w:r w:rsidRPr="00D223C9">
        <w:t>Стороны договора: Закрытое акционерное общество «Управление Механизации № 3» (Цедент) и Открытое акционерное общество «Заречье» (Цессионарий).</w:t>
      </w:r>
    </w:p>
    <w:p w:rsidR="00307ADB" w:rsidRPr="00D223C9" w:rsidRDefault="00307ADB" w:rsidP="00307ADB">
      <w:pPr>
        <w:ind w:firstLine="709"/>
        <w:jc w:val="both"/>
      </w:pPr>
      <w:r w:rsidRPr="00D223C9">
        <w:t>Предмет договора: Цедент уступает, а Цессионарий принимает следующие права требования:</w:t>
      </w:r>
    </w:p>
    <w:p w:rsidR="00307ADB" w:rsidRPr="00D223C9" w:rsidRDefault="00307ADB" w:rsidP="00307ADB">
      <w:pPr>
        <w:ind w:firstLine="709"/>
        <w:jc w:val="both"/>
      </w:pPr>
      <w:r w:rsidRPr="00D223C9">
        <w:t>- право требования уплаты суммы задолженности по арендной плате за период с 01.11.2010 г. по 30.04.2011 г. по договору аренды нежилого помещения от 01.07.2010 № 1/К-07/10 между Цедентом (арендодателем) и ООО «Управление механизации-3» (арендатором) в размере 128 554 (Сто двадцать восемь тысяч пятьсот пятьдесят четыре) рубля 30 копеек, включая НДС.</w:t>
      </w:r>
    </w:p>
    <w:p w:rsidR="00307ADB" w:rsidRPr="00D223C9" w:rsidRDefault="00307ADB" w:rsidP="00307ADB">
      <w:pPr>
        <w:ind w:firstLine="709"/>
        <w:jc w:val="both"/>
      </w:pPr>
      <w:r w:rsidRPr="00D223C9">
        <w:t>- право требования уплаты суммы задолженности по арендной плате за период с 01.02.2011 г. по 30.04.2011 г. по договору аренды движимого имущества от 01.08.2010 № 9/К-08/10 между Цедентом (арендодателем) и Обществом с ограниченной ответственностью «Управление механизации-3» (арендатором) в размере 37 805 (Тридцать семь тысяч восемьсот пять) рублей 33 копейки, включая НДС.</w:t>
      </w:r>
    </w:p>
    <w:p w:rsidR="00307ADB" w:rsidRPr="00D223C9" w:rsidRDefault="00307ADB" w:rsidP="00307ADB">
      <w:pPr>
        <w:ind w:firstLine="709"/>
        <w:jc w:val="both"/>
      </w:pPr>
      <w:r w:rsidRPr="00D223C9">
        <w:t>Цена договора: за уступаемые права требования Цессионарий уплачивает Цеденту денежные средства в сумме 110 000 (Сто десять тысяч) рублей, включая НДС 18%.</w:t>
      </w:r>
    </w:p>
    <w:p w:rsidR="00307ADB" w:rsidRPr="004D073A" w:rsidRDefault="00307ADB" w:rsidP="00307ADB">
      <w:pPr>
        <w:ind w:firstLine="709"/>
        <w:jc w:val="both"/>
      </w:pPr>
      <w:r w:rsidRPr="00A30897">
        <w:rPr>
          <w:b/>
        </w:rPr>
        <w:t>4.</w:t>
      </w:r>
      <w:r w:rsidRPr="004D073A">
        <w:t> Договор финансирования под уступку денежного требования (договор факторинга) со следующими существенными условиями:</w:t>
      </w:r>
    </w:p>
    <w:p w:rsidR="00307ADB" w:rsidRPr="004D073A" w:rsidRDefault="00307ADB" w:rsidP="00307ADB">
      <w:pPr>
        <w:ind w:firstLine="709"/>
        <w:jc w:val="both"/>
      </w:pPr>
      <w:r w:rsidRPr="004D073A">
        <w:t>Стороны договора: Закрытое акционерное общество «Управление Механизации № 3» (Клиент) и Открытое акционерное общество «Заречье» (Финансовый Агент).</w:t>
      </w:r>
    </w:p>
    <w:p w:rsidR="00307ADB" w:rsidRPr="004D073A" w:rsidRDefault="00307ADB" w:rsidP="00307ADB">
      <w:pPr>
        <w:ind w:firstLine="709"/>
        <w:jc w:val="both"/>
      </w:pPr>
      <w:r w:rsidRPr="004D073A">
        <w:t>Предмет договора: Финансовый Агент передает Клиенту денежные средства в счет денежного требования Клиента (Кредитора) к третьему лицу (Должнику) – ООО «ВАГ-Сервис», вытекающего из предоставления Клиентом за плату Должнику права пользования недвижимым имуществом за период с 01.03.2011 г. по 30.04.2011 г. по договору аренды недвижимого имущества от 01.03.2010 г. № 100/К-01.</w:t>
      </w:r>
    </w:p>
    <w:p w:rsidR="00307ADB" w:rsidRPr="004D073A" w:rsidRDefault="00307ADB" w:rsidP="00307ADB">
      <w:pPr>
        <w:ind w:firstLine="709"/>
        <w:jc w:val="both"/>
      </w:pPr>
      <w:r w:rsidRPr="004D073A">
        <w:t>Общая сумма денежного требования Клиента к Должнику по договору аренды недвижимого имущества от 01.03.2010 г. № 100/К-01 за указанный период составляет 724 917 (Семьсот двадцать четыре тысячи девятьсот семнадцать) рублей 15 копеек, включая НДС.</w:t>
      </w:r>
    </w:p>
    <w:p w:rsidR="00307ADB" w:rsidRDefault="00307ADB" w:rsidP="00307ADB">
      <w:pPr>
        <w:ind w:firstLine="709"/>
        <w:jc w:val="both"/>
      </w:pPr>
      <w:r w:rsidRPr="004D073A">
        <w:t>Цена договора: Финансовый Агент обязуется передать Клиенту в счет денежного требования Клиента к Должнику денежные средства в сумме 724 917 (Семьсот двадцать четыре тысячи девятьсот семнадцать) рублей 15 копеек, включая НДС</w:t>
      </w:r>
      <w:r>
        <w:t>»</w:t>
      </w:r>
      <w:r w:rsidRPr="004D073A">
        <w:t>.</w:t>
      </w:r>
    </w:p>
    <w:p w:rsidR="00307ADB" w:rsidRDefault="00A30897" w:rsidP="00307ADB">
      <w:pPr>
        <w:ind w:firstLine="709"/>
        <w:jc w:val="both"/>
      </w:pPr>
      <w:r>
        <w:t>Сделки, у</w:t>
      </w:r>
      <w:r w:rsidR="00307ADB">
        <w:t xml:space="preserve">казанные </w:t>
      </w:r>
      <w:r>
        <w:t xml:space="preserve">в п. 1–4, </w:t>
      </w:r>
      <w:r w:rsidR="00307ADB">
        <w:t>одобрены Советом директоров Общества (протокол заседания от 13 июня 2011 года).</w:t>
      </w:r>
    </w:p>
    <w:p w:rsidR="00A30897" w:rsidRPr="00A30897" w:rsidRDefault="00A30897" w:rsidP="00A30897">
      <w:pPr>
        <w:ind w:firstLine="709"/>
        <w:jc w:val="both"/>
      </w:pPr>
      <w:r w:rsidRPr="00A30897">
        <w:rPr>
          <w:b/>
        </w:rPr>
        <w:t>5.</w:t>
      </w:r>
      <w:r>
        <w:t> </w:t>
      </w:r>
      <w:r w:rsidRPr="00A30897">
        <w:t>Договор займа со следующими существенными условиями:</w:t>
      </w:r>
    </w:p>
    <w:p w:rsidR="00A30897" w:rsidRPr="00A30897" w:rsidRDefault="00A30897" w:rsidP="00A30897">
      <w:pPr>
        <w:ind w:firstLine="709"/>
        <w:jc w:val="both"/>
      </w:pPr>
      <w:r w:rsidRPr="00A30897">
        <w:t>1. Стороны договора: Открытое акционерное общество «Заречье» (Заемщик) и Общество с ограниченной ответственностью «</w:t>
      </w:r>
      <w:proofErr w:type="spellStart"/>
      <w:r w:rsidRPr="00A30897">
        <w:t>Стройкомплекс</w:t>
      </w:r>
      <w:proofErr w:type="spellEnd"/>
      <w:r w:rsidRPr="00A30897">
        <w:t xml:space="preserve"> «</w:t>
      </w:r>
      <w:proofErr w:type="spellStart"/>
      <w:r w:rsidRPr="00A30897">
        <w:t>Говорово</w:t>
      </w:r>
      <w:proofErr w:type="spellEnd"/>
      <w:r w:rsidRPr="00A30897">
        <w:t>» (Займодавец).</w:t>
      </w:r>
    </w:p>
    <w:p w:rsidR="00A30897" w:rsidRPr="00A30897" w:rsidRDefault="00A30897" w:rsidP="00A30897">
      <w:pPr>
        <w:ind w:firstLine="709"/>
        <w:jc w:val="both"/>
      </w:pPr>
      <w:r w:rsidRPr="00A30897">
        <w:t>2. Сумма займа: 6 032 247 (Шесть миллионов тридцать две тысячи двести сорок семь) рублей.</w:t>
      </w:r>
    </w:p>
    <w:p w:rsidR="00A30897" w:rsidRPr="00A30897" w:rsidRDefault="00A30897" w:rsidP="00A30897">
      <w:pPr>
        <w:ind w:firstLine="709"/>
        <w:jc w:val="both"/>
      </w:pPr>
      <w:r w:rsidRPr="00A30897">
        <w:t>3. Процентная ставка: 0% (Ноль процентов) годовых.</w:t>
      </w:r>
    </w:p>
    <w:p w:rsidR="00A30897" w:rsidRPr="00A30897" w:rsidRDefault="00A30897" w:rsidP="00A30897">
      <w:pPr>
        <w:ind w:firstLine="709"/>
        <w:jc w:val="both"/>
      </w:pPr>
      <w:r w:rsidRPr="00A30897">
        <w:t>4. Срок возврата суммы займа: до 31 декабря 2012 года.</w:t>
      </w:r>
    </w:p>
    <w:p w:rsidR="00A30897" w:rsidRDefault="00A30897" w:rsidP="00307ADB">
      <w:pPr>
        <w:ind w:firstLine="709"/>
        <w:jc w:val="both"/>
      </w:pPr>
      <w:r>
        <w:t>Сделка одобрена Советом директоров Общества (протокол заседания от 24 августа 2011 год).</w:t>
      </w:r>
    </w:p>
    <w:p w:rsidR="00A30897" w:rsidRPr="00D223C9" w:rsidRDefault="00A30897" w:rsidP="00307ADB">
      <w:pPr>
        <w:ind w:firstLine="709"/>
        <w:jc w:val="both"/>
      </w:pPr>
    </w:p>
    <w:p w:rsidR="007D7E88" w:rsidRPr="007A1B84" w:rsidRDefault="00D34B24" w:rsidP="0010288F">
      <w:pPr>
        <w:ind w:firstLine="709"/>
        <w:jc w:val="both"/>
        <w:rPr>
          <w:b/>
          <w:color w:val="000000" w:themeColor="text1"/>
        </w:rPr>
      </w:pPr>
      <w:bookmarkStart w:id="97" w:name="_Toc322619529"/>
      <w:bookmarkStart w:id="98" w:name="_Toc322707419"/>
      <w:bookmarkStart w:id="99" w:name="_Toc322618264"/>
      <w:bookmarkStart w:id="100" w:name="_Toc322618717"/>
      <w:bookmarkStart w:id="101" w:name="_Toc322707893"/>
      <w:r w:rsidRPr="007A1B84">
        <w:rPr>
          <w:b/>
          <w:color w:val="000000" w:themeColor="text1"/>
        </w:rPr>
        <w:lastRenderedPageBreak/>
        <w:t>18</w:t>
      </w:r>
      <w:r w:rsidR="007D7E88" w:rsidRPr="007A1B84">
        <w:rPr>
          <w:b/>
          <w:color w:val="000000" w:themeColor="text1"/>
        </w:rPr>
        <w:t>.</w:t>
      </w:r>
      <w:r w:rsidR="00307ADB">
        <w:rPr>
          <w:b/>
          <w:color w:val="000000" w:themeColor="text1"/>
        </w:rPr>
        <w:t xml:space="preserve"> </w:t>
      </w:r>
      <w:r w:rsidR="007D7E88" w:rsidRPr="007A1B84">
        <w:rPr>
          <w:b/>
          <w:color w:val="000000" w:themeColor="text1"/>
        </w:rPr>
        <w:t>Сведения о соблюдении Обществом</w:t>
      </w:r>
      <w:bookmarkEnd w:id="97"/>
      <w:bookmarkEnd w:id="98"/>
      <w:r w:rsidR="007D7E88" w:rsidRPr="007A1B84">
        <w:rPr>
          <w:b/>
          <w:color w:val="000000" w:themeColor="text1"/>
        </w:rPr>
        <w:t xml:space="preserve"> </w:t>
      </w:r>
      <w:bookmarkStart w:id="102" w:name="_Toc322619530"/>
      <w:bookmarkStart w:id="103" w:name="_Toc322707420"/>
      <w:r w:rsidR="007D7E88" w:rsidRPr="007A1B84">
        <w:rPr>
          <w:b/>
          <w:color w:val="000000" w:themeColor="text1"/>
        </w:rPr>
        <w:t>Кодекса корпоративного поведения</w:t>
      </w:r>
      <w:bookmarkEnd w:id="99"/>
      <w:bookmarkEnd w:id="100"/>
      <w:bookmarkEnd w:id="101"/>
      <w:bookmarkEnd w:id="102"/>
      <w:bookmarkEnd w:id="103"/>
    </w:p>
    <w:p w:rsidR="007D7E88" w:rsidRPr="007A1B84" w:rsidRDefault="007D7E88" w:rsidP="00AD6286">
      <w:pPr>
        <w:jc w:val="both"/>
        <w:rPr>
          <w:color w:val="000000" w:themeColor="text1"/>
        </w:rPr>
      </w:pPr>
    </w:p>
    <w:p w:rsidR="007D7E88" w:rsidRPr="007A1B84" w:rsidRDefault="007D7E88" w:rsidP="0010288F">
      <w:pPr>
        <w:ind w:firstLine="709"/>
        <w:jc w:val="both"/>
      </w:pPr>
      <w:r w:rsidRPr="007A1B84">
        <w:t>Общество стремится следовать принципам и рекомендациям, изложенным в Кодексе корпоративного поведения, рекомендованным к применению распоряжением ФКЦБ РФ от 04 апреля 2002 года № 421/р.</w:t>
      </w:r>
    </w:p>
    <w:p w:rsidR="007D7E88" w:rsidRPr="007A1B84" w:rsidRDefault="007D7E88" w:rsidP="0010288F">
      <w:pPr>
        <w:ind w:firstLine="709"/>
        <w:jc w:val="both"/>
      </w:pPr>
      <w:r w:rsidRPr="007A1B84">
        <w:t xml:space="preserve">Органы управления осуществляют свои функции, следуя принципам, рекомендованным в Кодексе корпоративного поведения. 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 </w:t>
      </w:r>
    </w:p>
    <w:p w:rsidR="007D7E88" w:rsidRPr="007A1B84" w:rsidRDefault="007D7E88" w:rsidP="0010288F">
      <w:pPr>
        <w:ind w:firstLine="709"/>
        <w:jc w:val="both"/>
      </w:pPr>
      <w:r w:rsidRPr="007A1B84">
        <w:t>Акционерам предоставлено право на регулярное и своевременное получение информации о деятельности Общес</w:t>
      </w:r>
      <w:r w:rsidR="0010288F" w:rsidRPr="007A1B84">
        <w:t xml:space="preserve">тва. Общество осуществляет </w:t>
      </w:r>
      <w:r w:rsidRPr="007A1B84">
        <w:t>раскрыти</w:t>
      </w:r>
      <w:r w:rsidR="0010288F" w:rsidRPr="007A1B84">
        <w:t>е</w:t>
      </w:r>
      <w:r w:rsidRPr="007A1B84">
        <w:t xml:space="preserve"> информации на сайте в сети Интернет по адресу: </w:t>
      </w:r>
      <w:hyperlink r:id="rId9" w:history="1">
        <w:r w:rsidRPr="007A1B84">
          <w:t>http://www.dti-pm.ru</w:t>
        </w:r>
      </w:hyperlink>
      <w:r w:rsidRPr="007A1B84">
        <w:t>.</w:t>
      </w:r>
    </w:p>
    <w:p w:rsidR="002C3C6C" w:rsidRPr="007A1B84" w:rsidRDefault="002C3C6C" w:rsidP="002C3C6C">
      <w:pPr>
        <w:rPr>
          <w:color w:val="000000" w:themeColor="text1"/>
        </w:rPr>
      </w:pPr>
      <w:bookmarkStart w:id="104" w:name="_Toc322619531"/>
      <w:bookmarkStart w:id="105" w:name="_Toc322619662"/>
      <w:bookmarkStart w:id="106" w:name="_Toc322619532"/>
      <w:bookmarkStart w:id="107" w:name="_Toc322619663"/>
      <w:bookmarkStart w:id="108" w:name="_Toc322618265"/>
      <w:bookmarkStart w:id="109" w:name="_Toc322618718"/>
      <w:bookmarkStart w:id="110" w:name="_Toc322619533"/>
      <w:bookmarkStart w:id="111" w:name="_Toc322707421"/>
      <w:bookmarkStart w:id="112" w:name="_Toc322707894"/>
      <w:bookmarkEnd w:id="104"/>
      <w:bookmarkEnd w:id="105"/>
      <w:bookmarkEnd w:id="106"/>
      <w:bookmarkEnd w:id="107"/>
    </w:p>
    <w:p w:rsidR="007D7E88" w:rsidRPr="007A1B84" w:rsidRDefault="007D7E88" w:rsidP="0010288F">
      <w:pPr>
        <w:ind w:firstLine="709"/>
        <w:jc w:val="both"/>
        <w:rPr>
          <w:b/>
          <w:color w:val="000000" w:themeColor="text1"/>
        </w:rPr>
      </w:pPr>
      <w:r w:rsidRPr="007A1B84">
        <w:rPr>
          <w:b/>
          <w:color w:val="000000" w:themeColor="text1"/>
        </w:rPr>
        <w:t>1</w:t>
      </w:r>
      <w:r w:rsidR="00D34B24" w:rsidRPr="007A1B84">
        <w:rPr>
          <w:b/>
          <w:color w:val="000000" w:themeColor="text1"/>
        </w:rPr>
        <w:t>9</w:t>
      </w:r>
      <w:r w:rsidRPr="007A1B84">
        <w:rPr>
          <w:b/>
          <w:color w:val="000000" w:themeColor="text1"/>
        </w:rPr>
        <w:t>.</w:t>
      </w:r>
      <w:r w:rsidR="002C3C6C" w:rsidRPr="007A1B84">
        <w:rPr>
          <w:b/>
          <w:color w:val="000000" w:themeColor="text1"/>
        </w:rPr>
        <w:t xml:space="preserve"> </w:t>
      </w:r>
      <w:r w:rsidRPr="007A1B84">
        <w:rPr>
          <w:b/>
          <w:color w:val="000000" w:themeColor="text1"/>
        </w:rPr>
        <w:t>Дополнительная информация для акционеров</w:t>
      </w:r>
      <w:bookmarkEnd w:id="1"/>
      <w:bookmarkEnd w:id="108"/>
      <w:bookmarkEnd w:id="109"/>
      <w:bookmarkEnd w:id="110"/>
      <w:bookmarkEnd w:id="111"/>
      <w:bookmarkEnd w:id="112"/>
    </w:p>
    <w:p w:rsidR="007D7E88" w:rsidRPr="007A1B84" w:rsidRDefault="007D7E88" w:rsidP="00AD6286">
      <w:pPr>
        <w:pStyle w:val="af6"/>
        <w:ind w:left="360"/>
        <w:jc w:val="both"/>
        <w:rPr>
          <w:bCs/>
          <w:color w:val="000000" w:themeColor="text1"/>
          <w:sz w:val="24"/>
          <w:szCs w:val="24"/>
        </w:rPr>
      </w:pPr>
    </w:p>
    <w:p w:rsidR="007D7E88" w:rsidRPr="007A1B84" w:rsidRDefault="007D7E88" w:rsidP="003C3859">
      <w:pPr>
        <w:ind w:firstLine="709"/>
        <w:jc w:val="both"/>
        <w:rPr>
          <w:u w:val="single"/>
        </w:rPr>
      </w:pPr>
      <w:bookmarkStart w:id="113" w:name="_Toc322618266"/>
      <w:r w:rsidRPr="007A1B84">
        <w:rPr>
          <w:u w:val="single"/>
        </w:rPr>
        <w:t>Контактная информация Общества</w:t>
      </w:r>
      <w:bookmarkEnd w:id="113"/>
      <w:r w:rsidR="0085192D">
        <w:rPr>
          <w:u w:val="single"/>
        </w:rPr>
        <w:t>:</w:t>
      </w:r>
    </w:p>
    <w:p w:rsidR="009841E9" w:rsidRPr="007A1B84" w:rsidRDefault="007D7E88" w:rsidP="003C3859">
      <w:pPr>
        <w:ind w:firstLine="709"/>
        <w:jc w:val="both"/>
      </w:pPr>
      <w:r w:rsidRPr="007A1B84">
        <w:t>Место нахождения:</w:t>
      </w:r>
      <w:r w:rsidR="0010288F" w:rsidRPr="007A1B84">
        <w:t xml:space="preserve"> </w:t>
      </w:r>
      <w:r w:rsidR="00C8262E" w:rsidRPr="007A1B84">
        <w:t>109383,</w:t>
      </w:r>
      <w:r w:rsidR="00911764" w:rsidRPr="007A1B84">
        <w:t xml:space="preserve"> г</w:t>
      </w:r>
      <w:r w:rsidR="003C3859">
        <w:t>ород</w:t>
      </w:r>
      <w:r w:rsidR="00911764" w:rsidRPr="007A1B84">
        <w:t xml:space="preserve"> </w:t>
      </w:r>
      <w:r w:rsidR="009841E9" w:rsidRPr="007A1B84">
        <w:t>Моск</w:t>
      </w:r>
      <w:r w:rsidR="00C8262E" w:rsidRPr="007A1B84">
        <w:t>ва</w:t>
      </w:r>
      <w:r w:rsidR="00911764" w:rsidRPr="007A1B84">
        <w:t>, ул</w:t>
      </w:r>
      <w:r w:rsidR="003C3859">
        <w:t>ица</w:t>
      </w:r>
      <w:r w:rsidR="00911764" w:rsidRPr="007A1B84">
        <w:t xml:space="preserve"> Шоссейная, дом 90</w:t>
      </w:r>
      <w:r w:rsidR="003C3859">
        <w:t>,</w:t>
      </w:r>
      <w:r w:rsidR="00911764" w:rsidRPr="007A1B84">
        <w:t xml:space="preserve"> стр</w:t>
      </w:r>
      <w:r w:rsidR="003C3859">
        <w:t xml:space="preserve">оение </w:t>
      </w:r>
      <w:r w:rsidR="00911764" w:rsidRPr="007A1B84">
        <w:t>14</w:t>
      </w:r>
      <w:r w:rsidR="009841E9" w:rsidRPr="007A1B84">
        <w:t>.</w:t>
      </w:r>
    </w:p>
    <w:p w:rsidR="003C3859" w:rsidRDefault="007D7E88" w:rsidP="003C3859">
      <w:pPr>
        <w:ind w:firstLine="709"/>
        <w:jc w:val="both"/>
      </w:pPr>
      <w:r w:rsidRPr="007A1B84">
        <w:t xml:space="preserve">Почтовый адрес: </w:t>
      </w:r>
      <w:r w:rsidR="00911764" w:rsidRPr="007A1B84">
        <w:t xml:space="preserve">109383, </w:t>
      </w:r>
      <w:r w:rsidR="003C3859" w:rsidRPr="007A1B84">
        <w:t>г</w:t>
      </w:r>
      <w:r w:rsidR="003C3859">
        <w:t>ород</w:t>
      </w:r>
      <w:r w:rsidR="003C3859" w:rsidRPr="007A1B84">
        <w:t xml:space="preserve"> Москва, ул</w:t>
      </w:r>
      <w:r w:rsidR="003C3859">
        <w:t>ица</w:t>
      </w:r>
      <w:r w:rsidR="003C3859" w:rsidRPr="007A1B84">
        <w:t xml:space="preserve"> Шоссейная, дом 90</w:t>
      </w:r>
      <w:r w:rsidR="003C3859">
        <w:t>,</w:t>
      </w:r>
      <w:r w:rsidR="003C3859" w:rsidRPr="007A1B84">
        <w:t xml:space="preserve"> стр</w:t>
      </w:r>
      <w:r w:rsidR="003C3859">
        <w:t xml:space="preserve">оение </w:t>
      </w:r>
      <w:r w:rsidR="003C3859" w:rsidRPr="007A1B84">
        <w:t>14.</w:t>
      </w:r>
    </w:p>
    <w:p w:rsidR="007D7E88" w:rsidRPr="007A1B84" w:rsidRDefault="003C3859" w:rsidP="003C3859">
      <w:pPr>
        <w:ind w:firstLine="709"/>
        <w:jc w:val="both"/>
      </w:pPr>
      <w:r>
        <w:t>Т</w:t>
      </w:r>
      <w:r w:rsidR="007D7E88" w:rsidRPr="007A1B84">
        <w:t>елефон: (</w:t>
      </w:r>
      <w:r w:rsidR="009841E9" w:rsidRPr="007A1B84">
        <w:t>495</w:t>
      </w:r>
      <w:r w:rsidR="007D7E88" w:rsidRPr="007A1B84">
        <w:t>)</w:t>
      </w:r>
      <w:r w:rsidR="009841E9" w:rsidRPr="007A1B84">
        <w:t xml:space="preserve"> 6</w:t>
      </w:r>
      <w:r w:rsidR="00911764" w:rsidRPr="007A1B84">
        <w:t>85-96-03</w:t>
      </w:r>
      <w:r w:rsidR="007D7E88" w:rsidRPr="007A1B84">
        <w:t>.</w:t>
      </w:r>
    </w:p>
    <w:p w:rsidR="00981310" w:rsidRPr="007A1B84" w:rsidRDefault="00981310" w:rsidP="003C3859">
      <w:pPr>
        <w:ind w:firstLine="709"/>
        <w:jc w:val="both"/>
      </w:pPr>
    </w:p>
    <w:p w:rsidR="005172F0" w:rsidRPr="007A1B84" w:rsidRDefault="005172F0" w:rsidP="003C3859">
      <w:pPr>
        <w:pStyle w:val="21"/>
        <w:ind w:firstLine="709"/>
        <w:rPr>
          <w:bCs/>
          <w:szCs w:val="24"/>
          <w:u w:val="single"/>
        </w:rPr>
      </w:pPr>
      <w:r w:rsidRPr="007A1B84">
        <w:rPr>
          <w:bCs/>
          <w:szCs w:val="24"/>
          <w:u w:val="single"/>
        </w:rPr>
        <w:t>Информация об аудиторе:</w:t>
      </w:r>
    </w:p>
    <w:p w:rsidR="005172F0" w:rsidRPr="0085192D" w:rsidRDefault="005172F0" w:rsidP="003C3859">
      <w:pPr>
        <w:ind w:firstLine="709"/>
        <w:jc w:val="both"/>
      </w:pPr>
      <w:r w:rsidRPr="007A1B84">
        <w:t>Полное фирменное наименование:</w:t>
      </w:r>
      <w:r w:rsidR="003C3859">
        <w:t xml:space="preserve"> </w:t>
      </w:r>
      <w:r w:rsidRPr="0085192D">
        <w:rPr>
          <w:bCs/>
          <w:iCs/>
        </w:rPr>
        <w:t>Общество с ограниченной ответственностью «Финансовые и бухгалтерские консультанты»</w:t>
      </w:r>
      <w:r w:rsidR="003C3859" w:rsidRPr="0085192D">
        <w:rPr>
          <w:bCs/>
          <w:iCs/>
        </w:rPr>
        <w:t>.</w:t>
      </w:r>
      <w:r w:rsidRPr="0085192D">
        <w:rPr>
          <w:bCs/>
          <w:iCs/>
        </w:rPr>
        <w:t xml:space="preserve"> </w:t>
      </w:r>
    </w:p>
    <w:p w:rsidR="005172F0" w:rsidRPr="007A1B84" w:rsidRDefault="005172F0" w:rsidP="003C3859">
      <w:pPr>
        <w:ind w:firstLine="709"/>
        <w:jc w:val="both"/>
        <w:rPr>
          <w:rStyle w:val="SUBST"/>
          <w:bCs/>
          <w:sz w:val="24"/>
        </w:rPr>
      </w:pPr>
      <w:r w:rsidRPr="007A1B84">
        <w:t xml:space="preserve">Сокращенное наименование: </w:t>
      </w:r>
      <w:r w:rsidRPr="007A1B84">
        <w:rPr>
          <w:bCs/>
          <w:iCs/>
        </w:rPr>
        <w:t>ООО «ФБК»</w:t>
      </w:r>
      <w:r w:rsidR="003C3859">
        <w:rPr>
          <w:bCs/>
          <w:iCs/>
        </w:rPr>
        <w:t>.</w:t>
      </w:r>
    </w:p>
    <w:p w:rsidR="005172F0" w:rsidRPr="007A1B84" w:rsidRDefault="00733B94" w:rsidP="003C3859">
      <w:pPr>
        <w:ind w:firstLine="709"/>
        <w:jc w:val="both"/>
        <w:rPr>
          <w:rStyle w:val="SUBST"/>
          <w:sz w:val="24"/>
        </w:rPr>
      </w:pPr>
      <w:r>
        <w:t>Место нахождения/п</w:t>
      </w:r>
      <w:r w:rsidR="005172F0" w:rsidRPr="007A1B84">
        <w:t xml:space="preserve">очтовый адрес: </w:t>
      </w:r>
      <w:r w:rsidR="005172F0" w:rsidRPr="007A1B84">
        <w:rPr>
          <w:bCs/>
          <w:iCs/>
        </w:rPr>
        <w:t>101990, город Москва, улица Мясницкая, дом 44/1, строение 2АБ</w:t>
      </w:r>
      <w:r w:rsidR="003C3859">
        <w:rPr>
          <w:bCs/>
          <w:iCs/>
        </w:rPr>
        <w:t>.</w:t>
      </w:r>
    </w:p>
    <w:p w:rsidR="005172F0" w:rsidRPr="007A1B84" w:rsidRDefault="005172F0" w:rsidP="003C3859">
      <w:pPr>
        <w:ind w:firstLine="709"/>
        <w:jc w:val="both"/>
        <w:rPr>
          <w:rStyle w:val="SUBST"/>
          <w:sz w:val="24"/>
        </w:rPr>
      </w:pPr>
      <w:r w:rsidRPr="007A1B84">
        <w:t>Тел. (495) 737-53-53, факс:</w:t>
      </w:r>
      <w:r w:rsidRPr="007A1B84">
        <w:rPr>
          <w:rStyle w:val="SUBST"/>
          <w:sz w:val="24"/>
        </w:rPr>
        <w:t xml:space="preserve"> </w:t>
      </w:r>
      <w:r w:rsidRPr="007A1B84">
        <w:rPr>
          <w:bCs/>
          <w:iCs/>
        </w:rPr>
        <w:t>(495) 737-53-47</w:t>
      </w:r>
      <w:r w:rsidR="003C3859">
        <w:rPr>
          <w:bCs/>
          <w:iCs/>
        </w:rPr>
        <w:t>.</w:t>
      </w:r>
    </w:p>
    <w:p w:rsidR="005172F0" w:rsidRPr="007A1B84" w:rsidRDefault="005172F0" w:rsidP="003C3859">
      <w:pPr>
        <w:ind w:firstLine="709"/>
        <w:jc w:val="both"/>
        <w:rPr>
          <w:rStyle w:val="SUBST"/>
          <w:sz w:val="24"/>
        </w:rPr>
      </w:pPr>
      <w:r w:rsidRPr="007A1B84">
        <w:t xml:space="preserve">Адрес электронной почты: </w:t>
      </w:r>
      <w:r w:rsidRPr="007A1B84">
        <w:rPr>
          <w:bCs/>
          <w:iCs/>
        </w:rPr>
        <w:t>fbk@fbk.ru</w:t>
      </w:r>
      <w:r w:rsidR="003C3859">
        <w:rPr>
          <w:bCs/>
          <w:iCs/>
        </w:rPr>
        <w:t>.</w:t>
      </w:r>
    </w:p>
    <w:p w:rsidR="005172F0" w:rsidRPr="007A1B84" w:rsidRDefault="005172F0" w:rsidP="003C3859">
      <w:pPr>
        <w:pStyle w:val="31"/>
        <w:ind w:firstLine="709"/>
        <w:jc w:val="both"/>
        <w:rPr>
          <w:szCs w:val="24"/>
        </w:rPr>
      </w:pPr>
      <w:r w:rsidRPr="007A1B84">
        <w:rPr>
          <w:szCs w:val="24"/>
        </w:rPr>
        <w:t xml:space="preserve">Номер в реестре аудиторских организаций саморегулируемой организации аудиторов: </w:t>
      </w:r>
    </w:p>
    <w:p w:rsidR="005172F0" w:rsidRPr="007A1B84" w:rsidRDefault="003C3859" w:rsidP="003C3859">
      <w:pPr>
        <w:pStyle w:val="31"/>
        <w:jc w:val="both"/>
        <w:rPr>
          <w:szCs w:val="24"/>
        </w:rPr>
      </w:pPr>
      <w:r>
        <w:rPr>
          <w:szCs w:val="24"/>
        </w:rPr>
        <w:t>с</w:t>
      </w:r>
      <w:r w:rsidR="005172F0" w:rsidRPr="007A1B84">
        <w:rPr>
          <w:szCs w:val="24"/>
        </w:rPr>
        <w:t>видетельство о членстве в некоммерческом партнерстве «Аудиторская палата России» № 5353, ОРНЗ 10201039470.</w:t>
      </w:r>
    </w:p>
    <w:p w:rsidR="005172F0" w:rsidRPr="007A1B84" w:rsidRDefault="005172F0" w:rsidP="003C3859">
      <w:pPr>
        <w:pStyle w:val="21"/>
        <w:ind w:firstLine="709"/>
        <w:rPr>
          <w:bCs/>
          <w:szCs w:val="24"/>
        </w:rPr>
      </w:pPr>
    </w:p>
    <w:p w:rsidR="005172F0" w:rsidRPr="007A1B84" w:rsidRDefault="005172F0" w:rsidP="003C3859">
      <w:pPr>
        <w:pStyle w:val="21"/>
        <w:ind w:firstLine="709"/>
        <w:rPr>
          <w:bCs/>
          <w:szCs w:val="24"/>
          <w:u w:val="single"/>
        </w:rPr>
      </w:pPr>
      <w:r w:rsidRPr="007A1B84">
        <w:rPr>
          <w:bCs/>
          <w:szCs w:val="24"/>
          <w:u w:val="single"/>
        </w:rPr>
        <w:t>Информация о реестродержателе:</w:t>
      </w:r>
    </w:p>
    <w:p w:rsidR="005172F0" w:rsidRPr="0085192D" w:rsidRDefault="005172F0" w:rsidP="003C3859">
      <w:pPr>
        <w:ind w:firstLine="709"/>
        <w:jc w:val="both"/>
        <w:rPr>
          <w:rStyle w:val="SUBST"/>
          <w:sz w:val="24"/>
        </w:rPr>
      </w:pPr>
      <w:r w:rsidRPr="007A1B84">
        <w:t xml:space="preserve">Полное фирменное наименование: </w:t>
      </w:r>
      <w:r w:rsidRPr="0085192D">
        <w:t>Открытое акционерное общество «Межрегиональный регистраторский центр»</w:t>
      </w:r>
      <w:r w:rsidR="003C3859" w:rsidRPr="0085192D">
        <w:t>.</w:t>
      </w:r>
    </w:p>
    <w:p w:rsidR="005172F0" w:rsidRPr="007A1B84" w:rsidRDefault="005172F0" w:rsidP="003C3859">
      <w:pPr>
        <w:ind w:firstLine="709"/>
        <w:jc w:val="both"/>
      </w:pPr>
      <w:r w:rsidRPr="007A1B84">
        <w:rPr>
          <w:rStyle w:val="SUBST"/>
          <w:b w:val="0"/>
          <w:bCs/>
          <w:i w:val="0"/>
          <w:iCs/>
          <w:sz w:val="24"/>
        </w:rPr>
        <w:t xml:space="preserve">Сокращенное фирменное наименование: </w:t>
      </w:r>
      <w:r w:rsidRPr="007A1B84">
        <w:t>ОАО «МРЦ»</w:t>
      </w:r>
      <w:r w:rsidR="003C3859">
        <w:t>.</w:t>
      </w:r>
    </w:p>
    <w:p w:rsidR="005172F0" w:rsidRPr="007A1B84" w:rsidRDefault="005172F0" w:rsidP="003C3859">
      <w:pPr>
        <w:ind w:firstLine="709"/>
        <w:jc w:val="both"/>
      </w:pPr>
      <w:r w:rsidRPr="007A1B84">
        <w:t>Место нахождения: 105062, город Москва, Подсосенский переулок, дом 26, строение</w:t>
      </w:r>
      <w:r w:rsidR="003C3859">
        <w:t> </w:t>
      </w:r>
      <w:r w:rsidRPr="007A1B84">
        <w:t>2</w:t>
      </w:r>
      <w:r w:rsidR="003C3859">
        <w:t>.</w:t>
      </w:r>
    </w:p>
    <w:p w:rsidR="005172F0" w:rsidRPr="007A1B84" w:rsidRDefault="005172F0" w:rsidP="003C3859">
      <w:pPr>
        <w:ind w:firstLine="709"/>
        <w:jc w:val="both"/>
      </w:pPr>
      <w:r w:rsidRPr="007A1B84">
        <w:t xml:space="preserve">Номер лицензии: 10-000-1-00274 </w:t>
      </w:r>
      <w:r w:rsidR="003C3859">
        <w:t>.</w:t>
      </w:r>
    </w:p>
    <w:p w:rsidR="005172F0" w:rsidRPr="007A1B84" w:rsidRDefault="005172F0" w:rsidP="003C3859">
      <w:pPr>
        <w:ind w:firstLine="709"/>
        <w:jc w:val="both"/>
      </w:pPr>
      <w:r w:rsidRPr="007A1B84">
        <w:t>Дата выдачи: 24 декабря 2002 года</w:t>
      </w:r>
      <w:r w:rsidR="003C3859">
        <w:t>.</w:t>
      </w:r>
    </w:p>
    <w:p w:rsidR="005172F0" w:rsidRPr="007A1B84" w:rsidRDefault="005172F0" w:rsidP="003C3859">
      <w:pPr>
        <w:ind w:firstLine="709"/>
        <w:jc w:val="both"/>
      </w:pPr>
      <w:r w:rsidRPr="007A1B84">
        <w:t>Срок действия: бессрочная</w:t>
      </w:r>
      <w:r w:rsidR="003C3859">
        <w:t>.</w:t>
      </w:r>
    </w:p>
    <w:p w:rsidR="00D836BB" w:rsidRPr="007A1B84" w:rsidRDefault="005172F0" w:rsidP="003C3859">
      <w:pPr>
        <w:ind w:firstLine="709"/>
        <w:jc w:val="both"/>
        <w:rPr>
          <w:color w:val="000000" w:themeColor="text1"/>
        </w:rPr>
      </w:pPr>
      <w:r w:rsidRPr="007A1B84">
        <w:t>Орган, выдавший лицензию: ФКЦБ РФ</w:t>
      </w:r>
      <w:r w:rsidR="003C3859">
        <w:rPr>
          <w:color w:val="000000" w:themeColor="text1"/>
        </w:rPr>
        <w:t>.</w:t>
      </w:r>
    </w:p>
    <w:sectPr w:rsidR="00D836BB" w:rsidRPr="007A1B84" w:rsidSect="00AD24F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CB" w:rsidRDefault="00A924CB" w:rsidP="001D3824">
      <w:r>
        <w:separator/>
      </w:r>
    </w:p>
  </w:endnote>
  <w:endnote w:type="continuationSeparator" w:id="0">
    <w:p w:rsidR="00A924CB" w:rsidRDefault="00A924CB" w:rsidP="001D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CB" w:rsidRDefault="00A924CB" w:rsidP="001D3824">
      <w:r>
        <w:separator/>
      </w:r>
    </w:p>
  </w:footnote>
  <w:footnote w:type="continuationSeparator" w:id="0">
    <w:p w:rsidR="00A924CB" w:rsidRDefault="00A924CB" w:rsidP="001D3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E2B"/>
    <w:multiLevelType w:val="multilevel"/>
    <w:tmpl w:val="80BE996E"/>
    <w:lvl w:ilvl="0">
      <w:numFmt w:val="decimal"/>
      <w:lvlText w:val="%1."/>
      <w:lvlJc w:val="left"/>
      <w:pPr>
        <w:tabs>
          <w:tab w:val="num" w:pos="644"/>
        </w:tabs>
        <w:ind w:left="644"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8861C57"/>
    <w:multiLevelType w:val="singleLevel"/>
    <w:tmpl w:val="556203C8"/>
    <w:lvl w:ilvl="0">
      <w:start w:val="4"/>
      <w:numFmt w:val="bullet"/>
      <w:lvlText w:val="-"/>
      <w:lvlJc w:val="left"/>
      <w:pPr>
        <w:tabs>
          <w:tab w:val="num" w:pos="360"/>
        </w:tabs>
        <w:ind w:left="360" w:hanging="360"/>
      </w:pPr>
      <w:rPr>
        <w:rFonts w:ascii="Times New Roman" w:hAnsi="Times New Roman" w:hint="default"/>
      </w:rPr>
    </w:lvl>
  </w:abstractNum>
  <w:abstractNum w:abstractNumId="2">
    <w:nsid w:val="0FC23BC8"/>
    <w:multiLevelType w:val="singleLevel"/>
    <w:tmpl w:val="556203C8"/>
    <w:lvl w:ilvl="0">
      <w:start w:val="3"/>
      <w:numFmt w:val="bullet"/>
      <w:lvlText w:val="-"/>
      <w:lvlJc w:val="left"/>
      <w:pPr>
        <w:tabs>
          <w:tab w:val="num" w:pos="360"/>
        </w:tabs>
        <w:ind w:left="360" w:hanging="360"/>
      </w:pPr>
      <w:rPr>
        <w:rFonts w:hint="default"/>
      </w:rPr>
    </w:lvl>
  </w:abstractNum>
  <w:abstractNum w:abstractNumId="3">
    <w:nsid w:val="1A8462D0"/>
    <w:multiLevelType w:val="hybridMultilevel"/>
    <w:tmpl w:val="CDEEB0A6"/>
    <w:lvl w:ilvl="0" w:tplc="42BA5568">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27DA1495"/>
    <w:multiLevelType w:val="multilevel"/>
    <w:tmpl w:val="57FE3F30"/>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3D70A8A"/>
    <w:multiLevelType w:val="hybridMultilevel"/>
    <w:tmpl w:val="BE70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F006DE"/>
    <w:multiLevelType w:val="hybridMultilevel"/>
    <w:tmpl w:val="AA0C24AC"/>
    <w:lvl w:ilvl="0" w:tplc="7818D36E">
      <w:start w:val="1"/>
      <w:numFmt w:val="decimal"/>
      <w:lvlText w:val="%1."/>
      <w:lvlJc w:val="left"/>
      <w:pPr>
        <w:ind w:left="1298" w:hanging="58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59259B"/>
    <w:multiLevelType w:val="hybridMultilevel"/>
    <w:tmpl w:val="1736E01C"/>
    <w:lvl w:ilvl="0" w:tplc="22C6771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B82DFA"/>
    <w:multiLevelType w:val="hybridMultilevel"/>
    <w:tmpl w:val="FF483B32"/>
    <w:lvl w:ilvl="0" w:tplc="9FD427A2">
      <w:start w:val="5"/>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9">
    <w:nsid w:val="531F1134"/>
    <w:multiLevelType w:val="multilevel"/>
    <w:tmpl w:val="57FE3F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54A04F49"/>
    <w:multiLevelType w:val="multilevel"/>
    <w:tmpl w:val="80BE996E"/>
    <w:lvl w:ilvl="0">
      <w:numFmt w:val="decimal"/>
      <w:lvlText w:val="%1."/>
      <w:lvlJc w:val="left"/>
      <w:pPr>
        <w:tabs>
          <w:tab w:val="num" w:pos="644"/>
        </w:tabs>
        <w:ind w:left="644"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577E4B9E"/>
    <w:multiLevelType w:val="hybridMultilevel"/>
    <w:tmpl w:val="7904020E"/>
    <w:lvl w:ilvl="0" w:tplc="383A7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8F1E26"/>
    <w:multiLevelType w:val="multilevel"/>
    <w:tmpl w:val="57FE3F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AF47D84"/>
    <w:multiLevelType w:val="hybridMultilevel"/>
    <w:tmpl w:val="A55681B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9415A2"/>
    <w:multiLevelType w:val="hybridMultilevel"/>
    <w:tmpl w:val="7D800BDA"/>
    <w:lvl w:ilvl="0" w:tplc="22BE4D3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9"/>
  </w:num>
  <w:num w:numId="5">
    <w:abstractNumId w:val="8"/>
  </w:num>
  <w:num w:numId="6">
    <w:abstractNumId w:val="13"/>
  </w:num>
  <w:num w:numId="7">
    <w:abstractNumId w:val="14"/>
  </w:num>
  <w:num w:numId="8">
    <w:abstractNumId w:val="5"/>
  </w:num>
  <w:num w:numId="9">
    <w:abstractNumId w:val="6"/>
  </w:num>
  <w:num w:numId="10">
    <w:abstractNumId w:val="11"/>
  </w:num>
  <w:num w:numId="11">
    <w:abstractNumId w:val="7"/>
  </w:num>
  <w:num w:numId="12">
    <w:abstractNumId w:val="12"/>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8C"/>
    <w:rsid w:val="00000206"/>
    <w:rsid w:val="000200EA"/>
    <w:rsid w:val="00057682"/>
    <w:rsid w:val="00066A3E"/>
    <w:rsid w:val="00096A9A"/>
    <w:rsid w:val="000B16F2"/>
    <w:rsid w:val="000C3341"/>
    <w:rsid w:val="000D716D"/>
    <w:rsid w:val="000E76E3"/>
    <w:rsid w:val="0010288F"/>
    <w:rsid w:val="001071A9"/>
    <w:rsid w:val="00140458"/>
    <w:rsid w:val="0019311F"/>
    <w:rsid w:val="001A6062"/>
    <w:rsid w:val="001C2117"/>
    <w:rsid w:val="001D3824"/>
    <w:rsid w:val="001F0715"/>
    <w:rsid w:val="001F6405"/>
    <w:rsid w:val="00230D71"/>
    <w:rsid w:val="00244808"/>
    <w:rsid w:val="002466A2"/>
    <w:rsid w:val="00251099"/>
    <w:rsid w:val="00267271"/>
    <w:rsid w:val="002737E1"/>
    <w:rsid w:val="00281B9A"/>
    <w:rsid w:val="002C048C"/>
    <w:rsid w:val="002C3C6C"/>
    <w:rsid w:val="002E4028"/>
    <w:rsid w:val="002F5D23"/>
    <w:rsid w:val="002F637C"/>
    <w:rsid w:val="00307ADB"/>
    <w:rsid w:val="0031166B"/>
    <w:rsid w:val="00321B91"/>
    <w:rsid w:val="00347C2F"/>
    <w:rsid w:val="00352C79"/>
    <w:rsid w:val="00362A10"/>
    <w:rsid w:val="003909DF"/>
    <w:rsid w:val="00394354"/>
    <w:rsid w:val="003A0C1B"/>
    <w:rsid w:val="003A1D1B"/>
    <w:rsid w:val="003A28EA"/>
    <w:rsid w:val="003B0078"/>
    <w:rsid w:val="003B16B9"/>
    <w:rsid w:val="003C3859"/>
    <w:rsid w:val="003D3ECB"/>
    <w:rsid w:val="003E4BBC"/>
    <w:rsid w:val="00410559"/>
    <w:rsid w:val="004214B5"/>
    <w:rsid w:val="00423F22"/>
    <w:rsid w:val="00443840"/>
    <w:rsid w:val="00453C88"/>
    <w:rsid w:val="004602E5"/>
    <w:rsid w:val="004679FA"/>
    <w:rsid w:val="0047376C"/>
    <w:rsid w:val="00495B8A"/>
    <w:rsid w:val="004977F9"/>
    <w:rsid w:val="004B3933"/>
    <w:rsid w:val="004B7DD8"/>
    <w:rsid w:val="004D082F"/>
    <w:rsid w:val="004E38C2"/>
    <w:rsid w:val="004E396F"/>
    <w:rsid w:val="004E6993"/>
    <w:rsid w:val="004E7C7A"/>
    <w:rsid w:val="005172F0"/>
    <w:rsid w:val="00522372"/>
    <w:rsid w:val="00525B07"/>
    <w:rsid w:val="00537483"/>
    <w:rsid w:val="00542FF6"/>
    <w:rsid w:val="00553442"/>
    <w:rsid w:val="00560965"/>
    <w:rsid w:val="00564982"/>
    <w:rsid w:val="00570044"/>
    <w:rsid w:val="00573018"/>
    <w:rsid w:val="00584220"/>
    <w:rsid w:val="00585281"/>
    <w:rsid w:val="00591DCE"/>
    <w:rsid w:val="005B7B85"/>
    <w:rsid w:val="005C0BF2"/>
    <w:rsid w:val="006267A2"/>
    <w:rsid w:val="0065085A"/>
    <w:rsid w:val="006A5180"/>
    <w:rsid w:val="006D1CEC"/>
    <w:rsid w:val="006D3E35"/>
    <w:rsid w:val="006E188E"/>
    <w:rsid w:val="0071010F"/>
    <w:rsid w:val="00711481"/>
    <w:rsid w:val="0072716D"/>
    <w:rsid w:val="00733B94"/>
    <w:rsid w:val="00737CAF"/>
    <w:rsid w:val="00771AE2"/>
    <w:rsid w:val="007753F7"/>
    <w:rsid w:val="00777CAC"/>
    <w:rsid w:val="007A1B84"/>
    <w:rsid w:val="007C4354"/>
    <w:rsid w:val="007C7305"/>
    <w:rsid w:val="007D7E88"/>
    <w:rsid w:val="007E57BF"/>
    <w:rsid w:val="008031C8"/>
    <w:rsid w:val="0085192D"/>
    <w:rsid w:val="00876E64"/>
    <w:rsid w:val="008826C8"/>
    <w:rsid w:val="008838B7"/>
    <w:rsid w:val="00885187"/>
    <w:rsid w:val="00892A62"/>
    <w:rsid w:val="008A0DA5"/>
    <w:rsid w:val="009103A5"/>
    <w:rsid w:val="00911764"/>
    <w:rsid w:val="00934EBF"/>
    <w:rsid w:val="00981310"/>
    <w:rsid w:val="009841E9"/>
    <w:rsid w:val="009B2040"/>
    <w:rsid w:val="009B6F55"/>
    <w:rsid w:val="009C29E4"/>
    <w:rsid w:val="009E32E8"/>
    <w:rsid w:val="00A02BE5"/>
    <w:rsid w:val="00A12AC7"/>
    <w:rsid w:val="00A30897"/>
    <w:rsid w:val="00A457AB"/>
    <w:rsid w:val="00A924CB"/>
    <w:rsid w:val="00AB4016"/>
    <w:rsid w:val="00AC10DF"/>
    <w:rsid w:val="00AD24CC"/>
    <w:rsid w:val="00AD24F1"/>
    <w:rsid w:val="00AD6286"/>
    <w:rsid w:val="00AE0712"/>
    <w:rsid w:val="00B45134"/>
    <w:rsid w:val="00B61E84"/>
    <w:rsid w:val="00B636A3"/>
    <w:rsid w:val="00BB2F10"/>
    <w:rsid w:val="00BB5A90"/>
    <w:rsid w:val="00BB62D3"/>
    <w:rsid w:val="00BB6D72"/>
    <w:rsid w:val="00BD0622"/>
    <w:rsid w:val="00BF1839"/>
    <w:rsid w:val="00BF7799"/>
    <w:rsid w:val="00C00DCB"/>
    <w:rsid w:val="00C05976"/>
    <w:rsid w:val="00C23319"/>
    <w:rsid w:val="00C47A94"/>
    <w:rsid w:val="00C61E31"/>
    <w:rsid w:val="00C64BB7"/>
    <w:rsid w:val="00C71F54"/>
    <w:rsid w:val="00C8262E"/>
    <w:rsid w:val="00C90A11"/>
    <w:rsid w:val="00C953E8"/>
    <w:rsid w:val="00CA338D"/>
    <w:rsid w:val="00CA3A3A"/>
    <w:rsid w:val="00CB0AEF"/>
    <w:rsid w:val="00CB761A"/>
    <w:rsid w:val="00CF2FD0"/>
    <w:rsid w:val="00D00155"/>
    <w:rsid w:val="00D0228C"/>
    <w:rsid w:val="00D05482"/>
    <w:rsid w:val="00D1449A"/>
    <w:rsid w:val="00D147D5"/>
    <w:rsid w:val="00D33B39"/>
    <w:rsid w:val="00D34B24"/>
    <w:rsid w:val="00D53642"/>
    <w:rsid w:val="00D54399"/>
    <w:rsid w:val="00D63BAB"/>
    <w:rsid w:val="00D65C03"/>
    <w:rsid w:val="00D721FC"/>
    <w:rsid w:val="00D77F16"/>
    <w:rsid w:val="00D836BB"/>
    <w:rsid w:val="00D83BB2"/>
    <w:rsid w:val="00D9235B"/>
    <w:rsid w:val="00DB2D5D"/>
    <w:rsid w:val="00DB780C"/>
    <w:rsid w:val="00DD19A5"/>
    <w:rsid w:val="00DD499B"/>
    <w:rsid w:val="00DE3ADE"/>
    <w:rsid w:val="00DE4FD2"/>
    <w:rsid w:val="00E37C9C"/>
    <w:rsid w:val="00E55BED"/>
    <w:rsid w:val="00E81962"/>
    <w:rsid w:val="00E9081B"/>
    <w:rsid w:val="00E91645"/>
    <w:rsid w:val="00F149DA"/>
    <w:rsid w:val="00F2762F"/>
    <w:rsid w:val="00F35D9D"/>
    <w:rsid w:val="00F53E5F"/>
    <w:rsid w:val="00F559F0"/>
    <w:rsid w:val="00F610E7"/>
    <w:rsid w:val="00F674EF"/>
    <w:rsid w:val="00F72E68"/>
    <w:rsid w:val="00F8406F"/>
    <w:rsid w:val="00F84F77"/>
    <w:rsid w:val="00FF55D3"/>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228C"/>
    <w:pPr>
      <w:keepNext/>
      <w:outlineLvl w:val="0"/>
    </w:pPr>
    <w:rPr>
      <w:szCs w:val="20"/>
    </w:rPr>
  </w:style>
  <w:style w:type="paragraph" w:styleId="2">
    <w:name w:val="heading 2"/>
    <w:basedOn w:val="a"/>
    <w:next w:val="a"/>
    <w:link w:val="20"/>
    <w:uiPriority w:val="9"/>
    <w:unhideWhenUsed/>
    <w:qFormat/>
    <w:rsid w:val="007D7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0228C"/>
    <w:pPr>
      <w:keepNext/>
      <w:outlineLvl w:val="2"/>
    </w:pPr>
    <w:rPr>
      <w:b/>
      <w:sz w:val="22"/>
      <w:szCs w:val="20"/>
    </w:rPr>
  </w:style>
  <w:style w:type="paragraph" w:styleId="4">
    <w:name w:val="heading 4"/>
    <w:basedOn w:val="a"/>
    <w:next w:val="a"/>
    <w:link w:val="40"/>
    <w:qFormat/>
    <w:rsid w:val="00D0228C"/>
    <w:pPr>
      <w:keepNext/>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28C"/>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D0228C"/>
    <w:rPr>
      <w:rFonts w:ascii="Times New Roman" w:eastAsia="Times New Roman" w:hAnsi="Times New Roman" w:cs="Times New Roman"/>
      <w:b/>
      <w:szCs w:val="20"/>
      <w:lang w:eastAsia="ru-RU"/>
    </w:rPr>
  </w:style>
  <w:style w:type="character" w:customStyle="1" w:styleId="40">
    <w:name w:val="Заголовок 4 Знак"/>
    <w:basedOn w:val="a0"/>
    <w:link w:val="4"/>
    <w:rsid w:val="00D0228C"/>
    <w:rPr>
      <w:rFonts w:ascii="Times New Roman" w:eastAsia="Times New Roman" w:hAnsi="Times New Roman" w:cs="Times New Roman"/>
      <w:b/>
      <w:sz w:val="24"/>
      <w:szCs w:val="24"/>
      <w:lang w:eastAsia="ru-RU"/>
    </w:rPr>
  </w:style>
  <w:style w:type="paragraph" w:styleId="a3">
    <w:name w:val="header"/>
    <w:basedOn w:val="a"/>
    <w:link w:val="a4"/>
    <w:rsid w:val="00D0228C"/>
    <w:pPr>
      <w:tabs>
        <w:tab w:val="center" w:pos="4153"/>
        <w:tab w:val="right" w:pos="8306"/>
      </w:tabs>
    </w:pPr>
    <w:rPr>
      <w:sz w:val="20"/>
      <w:szCs w:val="20"/>
    </w:rPr>
  </w:style>
  <w:style w:type="character" w:customStyle="1" w:styleId="a4">
    <w:name w:val="Верхний колонтитул Знак"/>
    <w:basedOn w:val="a0"/>
    <w:link w:val="a3"/>
    <w:uiPriority w:val="99"/>
    <w:rsid w:val="00D0228C"/>
    <w:rPr>
      <w:rFonts w:ascii="Times New Roman" w:eastAsia="Times New Roman" w:hAnsi="Times New Roman" w:cs="Times New Roman"/>
      <w:sz w:val="20"/>
      <w:szCs w:val="20"/>
      <w:lang w:eastAsia="ru-RU"/>
    </w:rPr>
  </w:style>
  <w:style w:type="paragraph" w:styleId="21">
    <w:name w:val="Body Text 2"/>
    <w:basedOn w:val="a"/>
    <w:link w:val="22"/>
    <w:rsid w:val="00D0228C"/>
    <w:pPr>
      <w:jc w:val="both"/>
    </w:pPr>
    <w:rPr>
      <w:szCs w:val="20"/>
    </w:rPr>
  </w:style>
  <w:style w:type="character" w:customStyle="1" w:styleId="22">
    <w:name w:val="Основной текст 2 Знак"/>
    <w:basedOn w:val="a0"/>
    <w:link w:val="21"/>
    <w:rsid w:val="00D0228C"/>
    <w:rPr>
      <w:rFonts w:ascii="Times New Roman" w:eastAsia="Times New Roman" w:hAnsi="Times New Roman" w:cs="Times New Roman"/>
      <w:sz w:val="24"/>
      <w:szCs w:val="20"/>
      <w:lang w:eastAsia="ru-RU"/>
    </w:rPr>
  </w:style>
  <w:style w:type="paragraph" w:styleId="31">
    <w:name w:val="Body Text 3"/>
    <w:basedOn w:val="a"/>
    <w:link w:val="32"/>
    <w:rsid w:val="00D0228C"/>
    <w:rPr>
      <w:szCs w:val="20"/>
    </w:rPr>
  </w:style>
  <w:style w:type="character" w:customStyle="1" w:styleId="32">
    <w:name w:val="Основной текст 3 Знак"/>
    <w:basedOn w:val="a0"/>
    <w:link w:val="31"/>
    <w:rsid w:val="00D0228C"/>
    <w:rPr>
      <w:rFonts w:ascii="Times New Roman" w:eastAsia="Times New Roman" w:hAnsi="Times New Roman" w:cs="Times New Roman"/>
      <w:sz w:val="24"/>
      <w:szCs w:val="20"/>
      <w:lang w:eastAsia="ru-RU"/>
    </w:rPr>
  </w:style>
  <w:style w:type="paragraph" w:styleId="a5">
    <w:name w:val="Title"/>
    <w:basedOn w:val="a"/>
    <w:link w:val="a6"/>
    <w:qFormat/>
    <w:rsid w:val="00D0228C"/>
    <w:pPr>
      <w:jc w:val="center"/>
    </w:pPr>
    <w:rPr>
      <w:szCs w:val="20"/>
    </w:rPr>
  </w:style>
  <w:style w:type="character" w:customStyle="1" w:styleId="a6">
    <w:name w:val="Название Знак"/>
    <w:basedOn w:val="a0"/>
    <w:link w:val="a5"/>
    <w:rsid w:val="00D0228C"/>
    <w:rPr>
      <w:rFonts w:ascii="Times New Roman" w:eastAsia="Times New Roman" w:hAnsi="Times New Roman" w:cs="Times New Roman"/>
      <w:sz w:val="24"/>
      <w:szCs w:val="20"/>
      <w:lang w:eastAsia="ru-RU"/>
    </w:rPr>
  </w:style>
  <w:style w:type="paragraph" w:styleId="a7">
    <w:name w:val="Body Text"/>
    <w:basedOn w:val="a"/>
    <w:link w:val="a8"/>
    <w:rsid w:val="00D0228C"/>
    <w:rPr>
      <w:rFonts w:ascii="Arial" w:hAnsi="Arial"/>
      <w:sz w:val="22"/>
      <w:szCs w:val="20"/>
    </w:rPr>
  </w:style>
  <w:style w:type="character" w:customStyle="1" w:styleId="a8">
    <w:name w:val="Основной текст Знак"/>
    <w:basedOn w:val="a0"/>
    <w:link w:val="a7"/>
    <w:rsid w:val="00D0228C"/>
    <w:rPr>
      <w:rFonts w:ascii="Arial" w:eastAsia="Times New Roman" w:hAnsi="Arial" w:cs="Times New Roman"/>
      <w:szCs w:val="20"/>
      <w:lang w:eastAsia="ru-RU"/>
    </w:rPr>
  </w:style>
  <w:style w:type="paragraph" w:styleId="a9">
    <w:name w:val="footer"/>
    <w:basedOn w:val="a"/>
    <w:link w:val="aa"/>
    <w:rsid w:val="00D0228C"/>
    <w:pPr>
      <w:tabs>
        <w:tab w:val="center" w:pos="4677"/>
        <w:tab w:val="right" w:pos="9355"/>
      </w:tabs>
    </w:pPr>
  </w:style>
  <w:style w:type="character" w:customStyle="1" w:styleId="aa">
    <w:name w:val="Нижний колонтитул Знак"/>
    <w:basedOn w:val="a0"/>
    <w:link w:val="a9"/>
    <w:uiPriority w:val="99"/>
    <w:rsid w:val="00D0228C"/>
    <w:rPr>
      <w:rFonts w:ascii="Times New Roman" w:eastAsia="Times New Roman" w:hAnsi="Times New Roman" w:cs="Times New Roman"/>
      <w:sz w:val="24"/>
      <w:szCs w:val="24"/>
      <w:lang w:eastAsia="ru-RU"/>
    </w:rPr>
  </w:style>
  <w:style w:type="paragraph" w:customStyle="1" w:styleId="23">
    <w:name w:val="Îñíîâíîé òåêñò 2"/>
    <w:basedOn w:val="a"/>
    <w:rsid w:val="00D0228C"/>
    <w:pPr>
      <w:jc w:val="both"/>
    </w:pPr>
    <w:rPr>
      <w:szCs w:val="20"/>
    </w:rPr>
  </w:style>
  <w:style w:type="character" w:customStyle="1" w:styleId="SUBST">
    <w:name w:val="__SUBST"/>
    <w:rsid w:val="00D0228C"/>
    <w:rPr>
      <w:b/>
      <w:i/>
      <w:sz w:val="22"/>
    </w:rPr>
  </w:style>
  <w:style w:type="paragraph" w:customStyle="1" w:styleId="ConsPlusNormal">
    <w:name w:val="ConsPlusNormal"/>
    <w:rsid w:val="00D022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ветлая заливка1"/>
    <w:basedOn w:val="a1"/>
    <w:uiPriority w:val="60"/>
    <w:rsid w:val="00C90A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C90A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20">
    <w:name w:val="Заголовок 2 Знак"/>
    <w:basedOn w:val="a0"/>
    <w:link w:val="2"/>
    <w:uiPriority w:val="9"/>
    <w:rsid w:val="007D7E88"/>
    <w:rPr>
      <w:rFonts w:asciiTheme="majorHAnsi" w:eastAsiaTheme="majorEastAsia" w:hAnsiTheme="majorHAnsi" w:cstheme="majorBidi"/>
      <w:b/>
      <w:bCs/>
      <w:color w:val="4F81BD" w:themeColor="accent1"/>
      <w:sz w:val="26"/>
      <w:szCs w:val="26"/>
      <w:lang w:eastAsia="ru-RU"/>
    </w:rPr>
  </w:style>
  <w:style w:type="paragraph" w:styleId="ab">
    <w:name w:val="Balloon Text"/>
    <w:basedOn w:val="a"/>
    <w:link w:val="ac"/>
    <w:uiPriority w:val="99"/>
    <w:semiHidden/>
    <w:rsid w:val="007D7E88"/>
    <w:rPr>
      <w:rFonts w:ascii="Tahoma" w:hAnsi="Tahoma"/>
      <w:sz w:val="16"/>
      <w:szCs w:val="16"/>
    </w:rPr>
  </w:style>
  <w:style w:type="character" w:customStyle="1" w:styleId="ac">
    <w:name w:val="Текст выноски Знак"/>
    <w:basedOn w:val="a0"/>
    <w:link w:val="ab"/>
    <w:uiPriority w:val="99"/>
    <w:semiHidden/>
    <w:rsid w:val="007D7E88"/>
    <w:rPr>
      <w:rFonts w:ascii="Tahoma" w:eastAsia="Times New Roman" w:hAnsi="Tahoma" w:cs="Times New Roman"/>
      <w:sz w:val="16"/>
      <w:szCs w:val="16"/>
    </w:rPr>
  </w:style>
  <w:style w:type="table" w:styleId="ad">
    <w:name w:val="Table Grid"/>
    <w:basedOn w:val="a1"/>
    <w:uiPriority w:val="59"/>
    <w:rsid w:val="007D7E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kaz">
    <w:name w:val="Prikaz"/>
    <w:basedOn w:val="a"/>
    <w:uiPriority w:val="99"/>
    <w:rsid w:val="007D7E88"/>
    <w:pPr>
      <w:ind w:firstLine="709"/>
      <w:jc w:val="both"/>
    </w:pPr>
    <w:rPr>
      <w:sz w:val="28"/>
      <w:szCs w:val="28"/>
      <w:lang w:eastAsia="en-US"/>
    </w:rPr>
  </w:style>
  <w:style w:type="character" w:styleId="ae">
    <w:name w:val="annotation reference"/>
    <w:uiPriority w:val="99"/>
    <w:semiHidden/>
    <w:unhideWhenUsed/>
    <w:rsid w:val="007D7E88"/>
    <w:rPr>
      <w:sz w:val="16"/>
      <w:szCs w:val="16"/>
    </w:rPr>
  </w:style>
  <w:style w:type="paragraph" w:styleId="af">
    <w:name w:val="annotation text"/>
    <w:basedOn w:val="a"/>
    <w:link w:val="af0"/>
    <w:uiPriority w:val="99"/>
    <w:semiHidden/>
    <w:unhideWhenUsed/>
    <w:rsid w:val="007D7E88"/>
    <w:rPr>
      <w:sz w:val="20"/>
      <w:szCs w:val="20"/>
    </w:rPr>
  </w:style>
  <w:style w:type="character" w:customStyle="1" w:styleId="af0">
    <w:name w:val="Текст примечания Знак"/>
    <w:basedOn w:val="a0"/>
    <w:link w:val="af"/>
    <w:uiPriority w:val="99"/>
    <w:semiHidden/>
    <w:rsid w:val="007D7E88"/>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7D7E88"/>
    <w:rPr>
      <w:b/>
      <w:bCs/>
    </w:rPr>
  </w:style>
  <w:style w:type="character" w:customStyle="1" w:styleId="af2">
    <w:name w:val="Тема примечания Знак"/>
    <w:basedOn w:val="af0"/>
    <w:link w:val="af1"/>
    <w:uiPriority w:val="99"/>
    <w:semiHidden/>
    <w:rsid w:val="007D7E88"/>
    <w:rPr>
      <w:rFonts w:ascii="Times New Roman" w:eastAsia="Times New Roman" w:hAnsi="Times New Roman" w:cs="Times New Roman"/>
      <w:b/>
      <w:bCs/>
      <w:sz w:val="20"/>
      <w:szCs w:val="20"/>
    </w:rPr>
  </w:style>
  <w:style w:type="character" w:styleId="af3">
    <w:name w:val="Hyperlink"/>
    <w:uiPriority w:val="99"/>
    <w:unhideWhenUsed/>
    <w:rsid w:val="007D7E88"/>
    <w:rPr>
      <w:color w:val="0000FF"/>
      <w:u w:val="single"/>
    </w:rPr>
  </w:style>
  <w:style w:type="paragraph" w:styleId="af4">
    <w:name w:val="Revision"/>
    <w:hidden/>
    <w:uiPriority w:val="99"/>
    <w:semiHidden/>
    <w:rsid w:val="007D7E88"/>
    <w:pPr>
      <w:spacing w:after="0" w:line="240" w:lineRule="auto"/>
    </w:pPr>
    <w:rPr>
      <w:rFonts w:ascii="Times New Roman" w:eastAsia="Times New Roman" w:hAnsi="Times New Roman" w:cs="Times New Roman"/>
      <w:sz w:val="20"/>
      <w:szCs w:val="20"/>
      <w:lang w:eastAsia="ru-RU"/>
    </w:rPr>
  </w:style>
  <w:style w:type="paragraph" w:styleId="af5">
    <w:name w:val="Normal (Web)"/>
    <w:basedOn w:val="a"/>
    <w:uiPriority w:val="99"/>
    <w:rsid w:val="007D7E88"/>
  </w:style>
  <w:style w:type="paragraph" w:styleId="af6">
    <w:name w:val="List Paragraph"/>
    <w:basedOn w:val="a"/>
    <w:uiPriority w:val="34"/>
    <w:qFormat/>
    <w:rsid w:val="007D7E88"/>
    <w:pPr>
      <w:ind w:left="720"/>
      <w:contextualSpacing/>
    </w:pPr>
    <w:rPr>
      <w:sz w:val="20"/>
      <w:szCs w:val="20"/>
    </w:rPr>
  </w:style>
  <w:style w:type="paragraph" w:styleId="af7">
    <w:name w:val="TOC Heading"/>
    <w:basedOn w:val="1"/>
    <w:next w:val="a"/>
    <w:uiPriority w:val="39"/>
    <w:unhideWhenUsed/>
    <w:qFormat/>
    <w:rsid w:val="007D7E88"/>
    <w:pPr>
      <w:keepLines/>
      <w:spacing w:before="480" w:line="276" w:lineRule="auto"/>
      <w:outlineLvl w:val="9"/>
    </w:pPr>
    <w:rPr>
      <w:rFonts w:ascii="Cambria" w:hAnsi="Cambria"/>
      <w:b/>
      <w:bCs/>
      <w:color w:val="365F91"/>
      <w:kern w:val="32"/>
      <w:sz w:val="28"/>
      <w:szCs w:val="28"/>
      <w:lang w:eastAsia="en-US"/>
    </w:rPr>
  </w:style>
  <w:style w:type="paragraph" w:styleId="24">
    <w:name w:val="toc 2"/>
    <w:basedOn w:val="a"/>
    <w:next w:val="a"/>
    <w:autoRedefine/>
    <w:uiPriority w:val="39"/>
    <w:unhideWhenUsed/>
    <w:qFormat/>
    <w:rsid w:val="007D7E88"/>
    <w:pPr>
      <w:spacing w:before="120"/>
      <w:ind w:left="200"/>
    </w:pPr>
    <w:rPr>
      <w:rFonts w:ascii="Calibri" w:hAnsi="Calibri" w:cs="Calibri"/>
      <w:i/>
      <w:iCs/>
      <w:sz w:val="20"/>
      <w:szCs w:val="20"/>
    </w:rPr>
  </w:style>
  <w:style w:type="paragraph" w:styleId="33">
    <w:name w:val="toc 3"/>
    <w:basedOn w:val="a"/>
    <w:next w:val="a"/>
    <w:autoRedefine/>
    <w:uiPriority w:val="39"/>
    <w:unhideWhenUsed/>
    <w:qFormat/>
    <w:rsid w:val="007D7E88"/>
    <w:pPr>
      <w:ind w:left="400"/>
    </w:pPr>
    <w:rPr>
      <w:rFonts w:ascii="Calibri" w:hAnsi="Calibri" w:cs="Calibri"/>
      <w:sz w:val="20"/>
      <w:szCs w:val="20"/>
    </w:rPr>
  </w:style>
  <w:style w:type="paragraph" w:customStyle="1" w:styleId="12">
    <w:name w:val="заголовок 1"/>
    <w:basedOn w:val="a"/>
    <w:next w:val="a"/>
    <w:uiPriority w:val="99"/>
    <w:rsid w:val="007D7E88"/>
    <w:pPr>
      <w:keepNext/>
      <w:autoSpaceDE w:val="0"/>
      <w:autoSpaceDN w:val="0"/>
      <w:jc w:val="both"/>
      <w:outlineLvl w:val="0"/>
    </w:pPr>
    <w:rPr>
      <w:b/>
      <w:bCs/>
      <w:sz w:val="32"/>
      <w:szCs w:val="32"/>
    </w:rPr>
  </w:style>
  <w:style w:type="paragraph" w:styleId="af8">
    <w:name w:val="No Spacing"/>
    <w:uiPriority w:val="1"/>
    <w:qFormat/>
    <w:rsid w:val="007D7E88"/>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39"/>
    <w:unhideWhenUsed/>
    <w:rsid w:val="007D7E88"/>
    <w:pPr>
      <w:ind w:left="600"/>
    </w:pPr>
    <w:rPr>
      <w:rFonts w:ascii="Calibri" w:hAnsi="Calibri" w:cs="Calibri"/>
      <w:sz w:val="20"/>
      <w:szCs w:val="20"/>
    </w:rPr>
  </w:style>
  <w:style w:type="paragraph" w:styleId="5">
    <w:name w:val="toc 5"/>
    <w:basedOn w:val="a"/>
    <w:next w:val="a"/>
    <w:autoRedefine/>
    <w:uiPriority w:val="39"/>
    <w:unhideWhenUsed/>
    <w:rsid w:val="007D7E88"/>
    <w:pPr>
      <w:ind w:left="800"/>
    </w:pPr>
    <w:rPr>
      <w:rFonts w:ascii="Calibri" w:hAnsi="Calibri" w:cs="Calibri"/>
      <w:sz w:val="20"/>
      <w:szCs w:val="20"/>
    </w:rPr>
  </w:style>
  <w:style w:type="paragraph" w:styleId="6">
    <w:name w:val="toc 6"/>
    <w:basedOn w:val="a"/>
    <w:next w:val="a"/>
    <w:autoRedefine/>
    <w:uiPriority w:val="39"/>
    <w:unhideWhenUsed/>
    <w:rsid w:val="007D7E88"/>
    <w:pPr>
      <w:ind w:left="1000"/>
    </w:pPr>
    <w:rPr>
      <w:rFonts w:ascii="Calibri" w:hAnsi="Calibri" w:cs="Calibri"/>
      <w:sz w:val="20"/>
      <w:szCs w:val="20"/>
    </w:rPr>
  </w:style>
  <w:style w:type="paragraph" w:styleId="7">
    <w:name w:val="toc 7"/>
    <w:basedOn w:val="a"/>
    <w:next w:val="a"/>
    <w:autoRedefine/>
    <w:uiPriority w:val="39"/>
    <w:unhideWhenUsed/>
    <w:rsid w:val="007D7E88"/>
    <w:pPr>
      <w:ind w:left="1200"/>
    </w:pPr>
    <w:rPr>
      <w:rFonts w:ascii="Calibri" w:hAnsi="Calibri" w:cs="Calibri"/>
      <w:sz w:val="20"/>
      <w:szCs w:val="20"/>
    </w:rPr>
  </w:style>
  <w:style w:type="paragraph" w:styleId="8">
    <w:name w:val="toc 8"/>
    <w:basedOn w:val="a"/>
    <w:next w:val="a"/>
    <w:autoRedefine/>
    <w:uiPriority w:val="39"/>
    <w:unhideWhenUsed/>
    <w:rsid w:val="007D7E88"/>
    <w:pPr>
      <w:ind w:left="1400"/>
    </w:pPr>
    <w:rPr>
      <w:rFonts w:ascii="Calibri" w:hAnsi="Calibri" w:cs="Calibri"/>
      <w:sz w:val="20"/>
      <w:szCs w:val="20"/>
    </w:rPr>
  </w:style>
  <w:style w:type="paragraph" w:styleId="9">
    <w:name w:val="toc 9"/>
    <w:basedOn w:val="a"/>
    <w:next w:val="a"/>
    <w:autoRedefine/>
    <w:uiPriority w:val="39"/>
    <w:unhideWhenUsed/>
    <w:rsid w:val="007D7E88"/>
    <w:pPr>
      <w:ind w:left="1600"/>
    </w:pPr>
    <w:rPr>
      <w:rFonts w:ascii="Calibri" w:hAnsi="Calibri" w:cs="Calibri"/>
      <w:sz w:val="20"/>
      <w:szCs w:val="20"/>
    </w:rPr>
  </w:style>
  <w:style w:type="character" w:styleId="af9">
    <w:name w:val="line number"/>
    <w:uiPriority w:val="99"/>
    <w:semiHidden/>
    <w:unhideWhenUsed/>
    <w:rsid w:val="007D7E88"/>
  </w:style>
  <w:style w:type="paragraph" w:styleId="afa">
    <w:name w:val="footnote text"/>
    <w:basedOn w:val="a"/>
    <w:link w:val="afb"/>
    <w:semiHidden/>
    <w:rsid w:val="002F637C"/>
    <w:rPr>
      <w:rFonts w:ascii="Arial" w:hAnsi="Arial"/>
      <w:sz w:val="20"/>
      <w:szCs w:val="20"/>
    </w:rPr>
  </w:style>
  <w:style w:type="character" w:customStyle="1" w:styleId="afb">
    <w:name w:val="Текст сноски Знак"/>
    <w:basedOn w:val="a0"/>
    <w:link w:val="afa"/>
    <w:semiHidden/>
    <w:rsid w:val="002F637C"/>
    <w:rPr>
      <w:rFonts w:ascii="Arial" w:eastAsia="Times New Roman" w:hAnsi="Arial" w:cs="Times New Roman"/>
      <w:sz w:val="20"/>
      <w:szCs w:val="20"/>
    </w:rPr>
  </w:style>
  <w:style w:type="paragraph" w:styleId="afc">
    <w:name w:val="Document Map"/>
    <w:basedOn w:val="a"/>
    <w:link w:val="afd"/>
    <w:uiPriority w:val="99"/>
    <w:semiHidden/>
    <w:unhideWhenUsed/>
    <w:rsid w:val="00AD6286"/>
    <w:rPr>
      <w:rFonts w:ascii="Tahoma" w:hAnsi="Tahoma" w:cs="Tahoma"/>
      <w:sz w:val="16"/>
      <w:szCs w:val="16"/>
    </w:rPr>
  </w:style>
  <w:style w:type="character" w:customStyle="1" w:styleId="afd">
    <w:name w:val="Схема документа Знак"/>
    <w:basedOn w:val="a0"/>
    <w:link w:val="afc"/>
    <w:uiPriority w:val="99"/>
    <w:semiHidden/>
    <w:rsid w:val="00AD6286"/>
    <w:rPr>
      <w:rFonts w:ascii="Tahoma" w:eastAsia="Times New Roman" w:hAnsi="Tahoma" w:cs="Tahoma"/>
      <w:sz w:val="16"/>
      <w:szCs w:val="16"/>
      <w:lang w:eastAsia="ru-RU"/>
    </w:rPr>
  </w:style>
  <w:style w:type="character" w:customStyle="1" w:styleId="afe">
    <w:name w:val="Основной текст_"/>
    <w:basedOn w:val="a0"/>
    <w:link w:val="17"/>
    <w:rsid w:val="00F610E7"/>
    <w:rPr>
      <w:rFonts w:ascii="Arial" w:eastAsia="Arial" w:hAnsi="Arial" w:cs="Arial"/>
      <w:sz w:val="19"/>
      <w:szCs w:val="19"/>
      <w:shd w:val="clear" w:color="auto" w:fill="FFFFFF"/>
    </w:rPr>
  </w:style>
  <w:style w:type="paragraph" w:customStyle="1" w:styleId="17">
    <w:name w:val="Основной текст17"/>
    <w:basedOn w:val="a"/>
    <w:link w:val="afe"/>
    <w:rsid w:val="00F610E7"/>
    <w:pPr>
      <w:shd w:val="clear" w:color="auto" w:fill="FFFFFF"/>
      <w:spacing w:after="180" w:line="235" w:lineRule="exact"/>
      <w:ind w:hanging="560"/>
      <w:jc w:val="both"/>
    </w:pPr>
    <w:rPr>
      <w:rFonts w:ascii="Arial" w:eastAsia="Arial" w:hAnsi="Arial" w:cs="Arial"/>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228C"/>
    <w:pPr>
      <w:keepNext/>
      <w:outlineLvl w:val="0"/>
    </w:pPr>
    <w:rPr>
      <w:szCs w:val="20"/>
    </w:rPr>
  </w:style>
  <w:style w:type="paragraph" w:styleId="2">
    <w:name w:val="heading 2"/>
    <w:basedOn w:val="a"/>
    <w:next w:val="a"/>
    <w:link w:val="20"/>
    <w:uiPriority w:val="9"/>
    <w:unhideWhenUsed/>
    <w:qFormat/>
    <w:rsid w:val="007D7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0228C"/>
    <w:pPr>
      <w:keepNext/>
      <w:outlineLvl w:val="2"/>
    </w:pPr>
    <w:rPr>
      <w:b/>
      <w:sz w:val="22"/>
      <w:szCs w:val="20"/>
    </w:rPr>
  </w:style>
  <w:style w:type="paragraph" w:styleId="4">
    <w:name w:val="heading 4"/>
    <w:basedOn w:val="a"/>
    <w:next w:val="a"/>
    <w:link w:val="40"/>
    <w:qFormat/>
    <w:rsid w:val="00D0228C"/>
    <w:pPr>
      <w:keepNext/>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28C"/>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D0228C"/>
    <w:rPr>
      <w:rFonts w:ascii="Times New Roman" w:eastAsia="Times New Roman" w:hAnsi="Times New Roman" w:cs="Times New Roman"/>
      <w:b/>
      <w:szCs w:val="20"/>
      <w:lang w:eastAsia="ru-RU"/>
    </w:rPr>
  </w:style>
  <w:style w:type="character" w:customStyle="1" w:styleId="40">
    <w:name w:val="Заголовок 4 Знак"/>
    <w:basedOn w:val="a0"/>
    <w:link w:val="4"/>
    <w:rsid w:val="00D0228C"/>
    <w:rPr>
      <w:rFonts w:ascii="Times New Roman" w:eastAsia="Times New Roman" w:hAnsi="Times New Roman" w:cs="Times New Roman"/>
      <w:b/>
      <w:sz w:val="24"/>
      <w:szCs w:val="24"/>
      <w:lang w:eastAsia="ru-RU"/>
    </w:rPr>
  </w:style>
  <w:style w:type="paragraph" w:styleId="a3">
    <w:name w:val="header"/>
    <w:basedOn w:val="a"/>
    <w:link w:val="a4"/>
    <w:rsid w:val="00D0228C"/>
    <w:pPr>
      <w:tabs>
        <w:tab w:val="center" w:pos="4153"/>
        <w:tab w:val="right" w:pos="8306"/>
      </w:tabs>
    </w:pPr>
    <w:rPr>
      <w:sz w:val="20"/>
      <w:szCs w:val="20"/>
    </w:rPr>
  </w:style>
  <w:style w:type="character" w:customStyle="1" w:styleId="a4">
    <w:name w:val="Верхний колонтитул Знак"/>
    <w:basedOn w:val="a0"/>
    <w:link w:val="a3"/>
    <w:uiPriority w:val="99"/>
    <w:rsid w:val="00D0228C"/>
    <w:rPr>
      <w:rFonts w:ascii="Times New Roman" w:eastAsia="Times New Roman" w:hAnsi="Times New Roman" w:cs="Times New Roman"/>
      <w:sz w:val="20"/>
      <w:szCs w:val="20"/>
      <w:lang w:eastAsia="ru-RU"/>
    </w:rPr>
  </w:style>
  <w:style w:type="paragraph" w:styleId="21">
    <w:name w:val="Body Text 2"/>
    <w:basedOn w:val="a"/>
    <w:link w:val="22"/>
    <w:rsid w:val="00D0228C"/>
    <w:pPr>
      <w:jc w:val="both"/>
    </w:pPr>
    <w:rPr>
      <w:szCs w:val="20"/>
    </w:rPr>
  </w:style>
  <w:style w:type="character" w:customStyle="1" w:styleId="22">
    <w:name w:val="Основной текст 2 Знак"/>
    <w:basedOn w:val="a0"/>
    <w:link w:val="21"/>
    <w:rsid w:val="00D0228C"/>
    <w:rPr>
      <w:rFonts w:ascii="Times New Roman" w:eastAsia="Times New Roman" w:hAnsi="Times New Roman" w:cs="Times New Roman"/>
      <w:sz w:val="24"/>
      <w:szCs w:val="20"/>
      <w:lang w:eastAsia="ru-RU"/>
    </w:rPr>
  </w:style>
  <w:style w:type="paragraph" w:styleId="31">
    <w:name w:val="Body Text 3"/>
    <w:basedOn w:val="a"/>
    <w:link w:val="32"/>
    <w:rsid w:val="00D0228C"/>
    <w:rPr>
      <w:szCs w:val="20"/>
    </w:rPr>
  </w:style>
  <w:style w:type="character" w:customStyle="1" w:styleId="32">
    <w:name w:val="Основной текст 3 Знак"/>
    <w:basedOn w:val="a0"/>
    <w:link w:val="31"/>
    <w:rsid w:val="00D0228C"/>
    <w:rPr>
      <w:rFonts w:ascii="Times New Roman" w:eastAsia="Times New Roman" w:hAnsi="Times New Roman" w:cs="Times New Roman"/>
      <w:sz w:val="24"/>
      <w:szCs w:val="20"/>
      <w:lang w:eastAsia="ru-RU"/>
    </w:rPr>
  </w:style>
  <w:style w:type="paragraph" w:styleId="a5">
    <w:name w:val="Title"/>
    <w:basedOn w:val="a"/>
    <w:link w:val="a6"/>
    <w:qFormat/>
    <w:rsid w:val="00D0228C"/>
    <w:pPr>
      <w:jc w:val="center"/>
    </w:pPr>
    <w:rPr>
      <w:szCs w:val="20"/>
    </w:rPr>
  </w:style>
  <w:style w:type="character" w:customStyle="1" w:styleId="a6">
    <w:name w:val="Название Знак"/>
    <w:basedOn w:val="a0"/>
    <w:link w:val="a5"/>
    <w:rsid w:val="00D0228C"/>
    <w:rPr>
      <w:rFonts w:ascii="Times New Roman" w:eastAsia="Times New Roman" w:hAnsi="Times New Roman" w:cs="Times New Roman"/>
      <w:sz w:val="24"/>
      <w:szCs w:val="20"/>
      <w:lang w:eastAsia="ru-RU"/>
    </w:rPr>
  </w:style>
  <w:style w:type="paragraph" w:styleId="a7">
    <w:name w:val="Body Text"/>
    <w:basedOn w:val="a"/>
    <w:link w:val="a8"/>
    <w:rsid w:val="00D0228C"/>
    <w:rPr>
      <w:rFonts w:ascii="Arial" w:hAnsi="Arial"/>
      <w:sz w:val="22"/>
      <w:szCs w:val="20"/>
    </w:rPr>
  </w:style>
  <w:style w:type="character" w:customStyle="1" w:styleId="a8">
    <w:name w:val="Основной текст Знак"/>
    <w:basedOn w:val="a0"/>
    <w:link w:val="a7"/>
    <w:rsid w:val="00D0228C"/>
    <w:rPr>
      <w:rFonts w:ascii="Arial" w:eastAsia="Times New Roman" w:hAnsi="Arial" w:cs="Times New Roman"/>
      <w:szCs w:val="20"/>
      <w:lang w:eastAsia="ru-RU"/>
    </w:rPr>
  </w:style>
  <w:style w:type="paragraph" w:styleId="a9">
    <w:name w:val="footer"/>
    <w:basedOn w:val="a"/>
    <w:link w:val="aa"/>
    <w:rsid w:val="00D0228C"/>
    <w:pPr>
      <w:tabs>
        <w:tab w:val="center" w:pos="4677"/>
        <w:tab w:val="right" w:pos="9355"/>
      </w:tabs>
    </w:pPr>
  </w:style>
  <w:style w:type="character" w:customStyle="1" w:styleId="aa">
    <w:name w:val="Нижний колонтитул Знак"/>
    <w:basedOn w:val="a0"/>
    <w:link w:val="a9"/>
    <w:uiPriority w:val="99"/>
    <w:rsid w:val="00D0228C"/>
    <w:rPr>
      <w:rFonts w:ascii="Times New Roman" w:eastAsia="Times New Roman" w:hAnsi="Times New Roman" w:cs="Times New Roman"/>
      <w:sz w:val="24"/>
      <w:szCs w:val="24"/>
      <w:lang w:eastAsia="ru-RU"/>
    </w:rPr>
  </w:style>
  <w:style w:type="paragraph" w:customStyle="1" w:styleId="23">
    <w:name w:val="Îñíîâíîé òåêñò 2"/>
    <w:basedOn w:val="a"/>
    <w:rsid w:val="00D0228C"/>
    <w:pPr>
      <w:jc w:val="both"/>
    </w:pPr>
    <w:rPr>
      <w:szCs w:val="20"/>
    </w:rPr>
  </w:style>
  <w:style w:type="character" w:customStyle="1" w:styleId="SUBST">
    <w:name w:val="__SUBST"/>
    <w:rsid w:val="00D0228C"/>
    <w:rPr>
      <w:b/>
      <w:i/>
      <w:sz w:val="22"/>
    </w:rPr>
  </w:style>
  <w:style w:type="paragraph" w:customStyle="1" w:styleId="ConsPlusNormal">
    <w:name w:val="ConsPlusNormal"/>
    <w:rsid w:val="00D022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ветлая заливка1"/>
    <w:basedOn w:val="a1"/>
    <w:uiPriority w:val="60"/>
    <w:rsid w:val="00C90A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C90A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20">
    <w:name w:val="Заголовок 2 Знак"/>
    <w:basedOn w:val="a0"/>
    <w:link w:val="2"/>
    <w:uiPriority w:val="9"/>
    <w:rsid w:val="007D7E88"/>
    <w:rPr>
      <w:rFonts w:asciiTheme="majorHAnsi" w:eastAsiaTheme="majorEastAsia" w:hAnsiTheme="majorHAnsi" w:cstheme="majorBidi"/>
      <w:b/>
      <w:bCs/>
      <w:color w:val="4F81BD" w:themeColor="accent1"/>
      <w:sz w:val="26"/>
      <w:szCs w:val="26"/>
      <w:lang w:eastAsia="ru-RU"/>
    </w:rPr>
  </w:style>
  <w:style w:type="paragraph" w:styleId="ab">
    <w:name w:val="Balloon Text"/>
    <w:basedOn w:val="a"/>
    <w:link w:val="ac"/>
    <w:uiPriority w:val="99"/>
    <w:semiHidden/>
    <w:rsid w:val="007D7E88"/>
    <w:rPr>
      <w:rFonts w:ascii="Tahoma" w:hAnsi="Tahoma"/>
      <w:sz w:val="16"/>
      <w:szCs w:val="16"/>
    </w:rPr>
  </w:style>
  <w:style w:type="character" w:customStyle="1" w:styleId="ac">
    <w:name w:val="Текст выноски Знак"/>
    <w:basedOn w:val="a0"/>
    <w:link w:val="ab"/>
    <w:uiPriority w:val="99"/>
    <w:semiHidden/>
    <w:rsid w:val="007D7E88"/>
    <w:rPr>
      <w:rFonts w:ascii="Tahoma" w:eastAsia="Times New Roman" w:hAnsi="Tahoma" w:cs="Times New Roman"/>
      <w:sz w:val="16"/>
      <w:szCs w:val="16"/>
    </w:rPr>
  </w:style>
  <w:style w:type="table" w:styleId="ad">
    <w:name w:val="Table Grid"/>
    <w:basedOn w:val="a1"/>
    <w:uiPriority w:val="59"/>
    <w:rsid w:val="007D7E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kaz">
    <w:name w:val="Prikaz"/>
    <w:basedOn w:val="a"/>
    <w:uiPriority w:val="99"/>
    <w:rsid w:val="007D7E88"/>
    <w:pPr>
      <w:ind w:firstLine="709"/>
      <w:jc w:val="both"/>
    </w:pPr>
    <w:rPr>
      <w:sz w:val="28"/>
      <w:szCs w:val="28"/>
      <w:lang w:eastAsia="en-US"/>
    </w:rPr>
  </w:style>
  <w:style w:type="character" w:styleId="ae">
    <w:name w:val="annotation reference"/>
    <w:uiPriority w:val="99"/>
    <w:semiHidden/>
    <w:unhideWhenUsed/>
    <w:rsid w:val="007D7E88"/>
    <w:rPr>
      <w:sz w:val="16"/>
      <w:szCs w:val="16"/>
    </w:rPr>
  </w:style>
  <w:style w:type="paragraph" w:styleId="af">
    <w:name w:val="annotation text"/>
    <w:basedOn w:val="a"/>
    <w:link w:val="af0"/>
    <w:uiPriority w:val="99"/>
    <w:semiHidden/>
    <w:unhideWhenUsed/>
    <w:rsid w:val="007D7E88"/>
    <w:rPr>
      <w:sz w:val="20"/>
      <w:szCs w:val="20"/>
    </w:rPr>
  </w:style>
  <w:style w:type="character" w:customStyle="1" w:styleId="af0">
    <w:name w:val="Текст примечания Знак"/>
    <w:basedOn w:val="a0"/>
    <w:link w:val="af"/>
    <w:uiPriority w:val="99"/>
    <w:semiHidden/>
    <w:rsid w:val="007D7E88"/>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7D7E88"/>
    <w:rPr>
      <w:b/>
      <w:bCs/>
    </w:rPr>
  </w:style>
  <w:style w:type="character" w:customStyle="1" w:styleId="af2">
    <w:name w:val="Тема примечания Знак"/>
    <w:basedOn w:val="af0"/>
    <w:link w:val="af1"/>
    <w:uiPriority w:val="99"/>
    <w:semiHidden/>
    <w:rsid w:val="007D7E88"/>
    <w:rPr>
      <w:rFonts w:ascii="Times New Roman" w:eastAsia="Times New Roman" w:hAnsi="Times New Roman" w:cs="Times New Roman"/>
      <w:b/>
      <w:bCs/>
      <w:sz w:val="20"/>
      <w:szCs w:val="20"/>
    </w:rPr>
  </w:style>
  <w:style w:type="character" w:styleId="af3">
    <w:name w:val="Hyperlink"/>
    <w:uiPriority w:val="99"/>
    <w:unhideWhenUsed/>
    <w:rsid w:val="007D7E88"/>
    <w:rPr>
      <w:color w:val="0000FF"/>
      <w:u w:val="single"/>
    </w:rPr>
  </w:style>
  <w:style w:type="paragraph" w:styleId="af4">
    <w:name w:val="Revision"/>
    <w:hidden/>
    <w:uiPriority w:val="99"/>
    <w:semiHidden/>
    <w:rsid w:val="007D7E88"/>
    <w:pPr>
      <w:spacing w:after="0" w:line="240" w:lineRule="auto"/>
    </w:pPr>
    <w:rPr>
      <w:rFonts w:ascii="Times New Roman" w:eastAsia="Times New Roman" w:hAnsi="Times New Roman" w:cs="Times New Roman"/>
      <w:sz w:val="20"/>
      <w:szCs w:val="20"/>
      <w:lang w:eastAsia="ru-RU"/>
    </w:rPr>
  </w:style>
  <w:style w:type="paragraph" w:styleId="af5">
    <w:name w:val="Normal (Web)"/>
    <w:basedOn w:val="a"/>
    <w:uiPriority w:val="99"/>
    <w:rsid w:val="007D7E88"/>
  </w:style>
  <w:style w:type="paragraph" w:styleId="af6">
    <w:name w:val="List Paragraph"/>
    <w:basedOn w:val="a"/>
    <w:uiPriority w:val="34"/>
    <w:qFormat/>
    <w:rsid w:val="007D7E88"/>
    <w:pPr>
      <w:ind w:left="720"/>
      <w:contextualSpacing/>
    </w:pPr>
    <w:rPr>
      <w:sz w:val="20"/>
      <w:szCs w:val="20"/>
    </w:rPr>
  </w:style>
  <w:style w:type="paragraph" w:styleId="af7">
    <w:name w:val="TOC Heading"/>
    <w:basedOn w:val="1"/>
    <w:next w:val="a"/>
    <w:uiPriority w:val="39"/>
    <w:unhideWhenUsed/>
    <w:qFormat/>
    <w:rsid w:val="007D7E88"/>
    <w:pPr>
      <w:keepLines/>
      <w:spacing w:before="480" w:line="276" w:lineRule="auto"/>
      <w:outlineLvl w:val="9"/>
    </w:pPr>
    <w:rPr>
      <w:rFonts w:ascii="Cambria" w:hAnsi="Cambria"/>
      <w:b/>
      <w:bCs/>
      <w:color w:val="365F91"/>
      <w:kern w:val="32"/>
      <w:sz w:val="28"/>
      <w:szCs w:val="28"/>
      <w:lang w:eastAsia="en-US"/>
    </w:rPr>
  </w:style>
  <w:style w:type="paragraph" w:styleId="24">
    <w:name w:val="toc 2"/>
    <w:basedOn w:val="a"/>
    <w:next w:val="a"/>
    <w:autoRedefine/>
    <w:uiPriority w:val="39"/>
    <w:unhideWhenUsed/>
    <w:qFormat/>
    <w:rsid w:val="007D7E88"/>
    <w:pPr>
      <w:spacing w:before="120"/>
      <w:ind w:left="200"/>
    </w:pPr>
    <w:rPr>
      <w:rFonts w:ascii="Calibri" w:hAnsi="Calibri" w:cs="Calibri"/>
      <w:i/>
      <w:iCs/>
      <w:sz w:val="20"/>
      <w:szCs w:val="20"/>
    </w:rPr>
  </w:style>
  <w:style w:type="paragraph" w:styleId="33">
    <w:name w:val="toc 3"/>
    <w:basedOn w:val="a"/>
    <w:next w:val="a"/>
    <w:autoRedefine/>
    <w:uiPriority w:val="39"/>
    <w:unhideWhenUsed/>
    <w:qFormat/>
    <w:rsid w:val="007D7E88"/>
    <w:pPr>
      <w:ind w:left="400"/>
    </w:pPr>
    <w:rPr>
      <w:rFonts w:ascii="Calibri" w:hAnsi="Calibri" w:cs="Calibri"/>
      <w:sz w:val="20"/>
      <w:szCs w:val="20"/>
    </w:rPr>
  </w:style>
  <w:style w:type="paragraph" w:customStyle="1" w:styleId="12">
    <w:name w:val="заголовок 1"/>
    <w:basedOn w:val="a"/>
    <w:next w:val="a"/>
    <w:uiPriority w:val="99"/>
    <w:rsid w:val="007D7E88"/>
    <w:pPr>
      <w:keepNext/>
      <w:autoSpaceDE w:val="0"/>
      <w:autoSpaceDN w:val="0"/>
      <w:jc w:val="both"/>
      <w:outlineLvl w:val="0"/>
    </w:pPr>
    <w:rPr>
      <w:b/>
      <w:bCs/>
      <w:sz w:val="32"/>
      <w:szCs w:val="32"/>
    </w:rPr>
  </w:style>
  <w:style w:type="paragraph" w:styleId="af8">
    <w:name w:val="No Spacing"/>
    <w:uiPriority w:val="1"/>
    <w:qFormat/>
    <w:rsid w:val="007D7E88"/>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39"/>
    <w:unhideWhenUsed/>
    <w:rsid w:val="007D7E88"/>
    <w:pPr>
      <w:ind w:left="600"/>
    </w:pPr>
    <w:rPr>
      <w:rFonts w:ascii="Calibri" w:hAnsi="Calibri" w:cs="Calibri"/>
      <w:sz w:val="20"/>
      <w:szCs w:val="20"/>
    </w:rPr>
  </w:style>
  <w:style w:type="paragraph" w:styleId="5">
    <w:name w:val="toc 5"/>
    <w:basedOn w:val="a"/>
    <w:next w:val="a"/>
    <w:autoRedefine/>
    <w:uiPriority w:val="39"/>
    <w:unhideWhenUsed/>
    <w:rsid w:val="007D7E88"/>
    <w:pPr>
      <w:ind w:left="800"/>
    </w:pPr>
    <w:rPr>
      <w:rFonts w:ascii="Calibri" w:hAnsi="Calibri" w:cs="Calibri"/>
      <w:sz w:val="20"/>
      <w:szCs w:val="20"/>
    </w:rPr>
  </w:style>
  <w:style w:type="paragraph" w:styleId="6">
    <w:name w:val="toc 6"/>
    <w:basedOn w:val="a"/>
    <w:next w:val="a"/>
    <w:autoRedefine/>
    <w:uiPriority w:val="39"/>
    <w:unhideWhenUsed/>
    <w:rsid w:val="007D7E88"/>
    <w:pPr>
      <w:ind w:left="1000"/>
    </w:pPr>
    <w:rPr>
      <w:rFonts w:ascii="Calibri" w:hAnsi="Calibri" w:cs="Calibri"/>
      <w:sz w:val="20"/>
      <w:szCs w:val="20"/>
    </w:rPr>
  </w:style>
  <w:style w:type="paragraph" w:styleId="7">
    <w:name w:val="toc 7"/>
    <w:basedOn w:val="a"/>
    <w:next w:val="a"/>
    <w:autoRedefine/>
    <w:uiPriority w:val="39"/>
    <w:unhideWhenUsed/>
    <w:rsid w:val="007D7E88"/>
    <w:pPr>
      <w:ind w:left="1200"/>
    </w:pPr>
    <w:rPr>
      <w:rFonts w:ascii="Calibri" w:hAnsi="Calibri" w:cs="Calibri"/>
      <w:sz w:val="20"/>
      <w:szCs w:val="20"/>
    </w:rPr>
  </w:style>
  <w:style w:type="paragraph" w:styleId="8">
    <w:name w:val="toc 8"/>
    <w:basedOn w:val="a"/>
    <w:next w:val="a"/>
    <w:autoRedefine/>
    <w:uiPriority w:val="39"/>
    <w:unhideWhenUsed/>
    <w:rsid w:val="007D7E88"/>
    <w:pPr>
      <w:ind w:left="1400"/>
    </w:pPr>
    <w:rPr>
      <w:rFonts w:ascii="Calibri" w:hAnsi="Calibri" w:cs="Calibri"/>
      <w:sz w:val="20"/>
      <w:szCs w:val="20"/>
    </w:rPr>
  </w:style>
  <w:style w:type="paragraph" w:styleId="9">
    <w:name w:val="toc 9"/>
    <w:basedOn w:val="a"/>
    <w:next w:val="a"/>
    <w:autoRedefine/>
    <w:uiPriority w:val="39"/>
    <w:unhideWhenUsed/>
    <w:rsid w:val="007D7E88"/>
    <w:pPr>
      <w:ind w:left="1600"/>
    </w:pPr>
    <w:rPr>
      <w:rFonts w:ascii="Calibri" w:hAnsi="Calibri" w:cs="Calibri"/>
      <w:sz w:val="20"/>
      <w:szCs w:val="20"/>
    </w:rPr>
  </w:style>
  <w:style w:type="character" w:styleId="af9">
    <w:name w:val="line number"/>
    <w:uiPriority w:val="99"/>
    <w:semiHidden/>
    <w:unhideWhenUsed/>
    <w:rsid w:val="007D7E88"/>
  </w:style>
  <w:style w:type="paragraph" w:styleId="afa">
    <w:name w:val="footnote text"/>
    <w:basedOn w:val="a"/>
    <w:link w:val="afb"/>
    <w:semiHidden/>
    <w:rsid w:val="002F637C"/>
    <w:rPr>
      <w:rFonts w:ascii="Arial" w:hAnsi="Arial"/>
      <w:sz w:val="20"/>
      <w:szCs w:val="20"/>
    </w:rPr>
  </w:style>
  <w:style w:type="character" w:customStyle="1" w:styleId="afb">
    <w:name w:val="Текст сноски Знак"/>
    <w:basedOn w:val="a0"/>
    <w:link w:val="afa"/>
    <w:semiHidden/>
    <w:rsid w:val="002F637C"/>
    <w:rPr>
      <w:rFonts w:ascii="Arial" w:eastAsia="Times New Roman" w:hAnsi="Arial" w:cs="Times New Roman"/>
      <w:sz w:val="20"/>
      <w:szCs w:val="20"/>
    </w:rPr>
  </w:style>
  <w:style w:type="paragraph" w:styleId="afc">
    <w:name w:val="Document Map"/>
    <w:basedOn w:val="a"/>
    <w:link w:val="afd"/>
    <w:uiPriority w:val="99"/>
    <w:semiHidden/>
    <w:unhideWhenUsed/>
    <w:rsid w:val="00AD6286"/>
    <w:rPr>
      <w:rFonts w:ascii="Tahoma" w:hAnsi="Tahoma" w:cs="Tahoma"/>
      <w:sz w:val="16"/>
      <w:szCs w:val="16"/>
    </w:rPr>
  </w:style>
  <w:style w:type="character" w:customStyle="1" w:styleId="afd">
    <w:name w:val="Схема документа Знак"/>
    <w:basedOn w:val="a0"/>
    <w:link w:val="afc"/>
    <w:uiPriority w:val="99"/>
    <w:semiHidden/>
    <w:rsid w:val="00AD6286"/>
    <w:rPr>
      <w:rFonts w:ascii="Tahoma" w:eastAsia="Times New Roman" w:hAnsi="Tahoma" w:cs="Tahoma"/>
      <w:sz w:val="16"/>
      <w:szCs w:val="16"/>
      <w:lang w:eastAsia="ru-RU"/>
    </w:rPr>
  </w:style>
  <w:style w:type="character" w:customStyle="1" w:styleId="afe">
    <w:name w:val="Основной текст_"/>
    <w:basedOn w:val="a0"/>
    <w:link w:val="17"/>
    <w:rsid w:val="00F610E7"/>
    <w:rPr>
      <w:rFonts w:ascii="Arial" w:eastAsia="Arial" w:hAnsi="Arial" w:cs="Arial"/>
      <w:sz w:val="19"/>
      <w:szCs w:val="19"/>
      <w:shd w:val="clear" w:color="auto" w:fill="FFFFFF"/>
    </w:rPr>
  </w:style>
  <w:style w:type="paragraph" w:customStyle="1" w:styleId="17">
    <w:name w:val="Основной текст17"/>
    <w:basedOn w:val="a"/>
    <w:link w:val="afe"/>
    <w:rsid w:val="00F610E7"/>
    <w:pPr>
      <w:shd w:val="clear" w:color="auto" w:fill="FFFFFF"/>
      <w:spacing w:after="180" w:line="235" w:lineRule="exact"/>
      <w:ind w:hanging="560"/>
      <w:jc w:val="both"/>
    </w:pPr>
    <w:rPr>
      <w:rFonts w:ascii="Arial" w:eastAsia="Arial"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8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ti-p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A6110-C4FE-4F99-B449-FBB710FB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3812</Words>
  <Characters>21735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Marika</cp:lastModifiedBy>
  <cp:revision>2</cp:revision>
  <cp:lastPrinted>2012-05-14T09:13:00Z</cp:lastPrinted>
  <dcterms:created xsi:type="dcterms:W3CDTF">2014-12-19T07:23:00Z</dcterms:created>
  <dcterms:modified xsi:type="dcterms:W3CDTF">2014-12-19T07:23:00Z</dcterms:modified>
</cp:coreProperties>
</file>