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CB" w:rsidRPr="00937CE3" w:rsidRDefault="009A4DCB" w:rsidP="009A4DCB">
      <w:pPr>
        <w:shd w:val="clear" w:color="auto" w:fill="FFFFFF"/>
        <w:tabs>
          <w:tab w:val="left" w:pos="9923"/>
        </w:tabs>
        <w:ind w:right="34"/>
        <w:contextualSpacing/>
        <w:jc w:val="center"/>
        <w:rPr>
          <w:b/>
          <w:spacing w:val="-2"/>
          <w:sz w:val="22"/>
          <w:szCs w:val="22"/>
        </w:rPr>
      </w:pPr>
    </w:p>
    <w:p w:rsidR="009A4DCB" w:rsidRPr="00BC53C7" w:rsidRDefault="009A4DCB" w:rsidP="009A4DCB">
      <w:pPr>
        <w:shd w:val="clear" w:color="auto" w:fill="FFFFFF"/>
        <w:tabs>
          <w:tab w:val="left" w:pos="9923"/>
        </w:tabs>
        <w:ind w:right="34"/>
        <w:contextualSpacing/>
        <w:jc w:val="center"/>
        <w:rPr>
          <w:b/>
          <w:sz w:val="22"/>
          <w:szCs w:val="22"/>
        </w:rPr>
      </w:pPr>
      <w:r w:rsidRPr="00BC53C7">
        <w:rPr>
          <w:b/>
          <w:spacing w:val="-2"/>
          <w:sz w:val="22"/>
          <w:szCs w:val="22"/>
        </w:rPr>
        <w:t>Акционерное общество «Специализированный застройщик «Заречье»</w:t>
      </w:r>
    </w:p>
    <w:p w:rsidR="009A4DCB" w:rsidRPr="00BC53C7" w:rsidRDefault="00BE3D0D" w:rsidP="00BC53C7">
      <w:pPr>
        <w:pStyle w:val="ConsTitle"/>
        <w:widowControl/>
        <w:pBdr>
          <w:bottom w:val="single" w:sz="12" w:space="1" w:color="auto"/>
        </w:pBdr>
        <w:ind w:firstLine="568"/>
        <w:contextualSpacing/>
        <w:jc w:val="both"/>
        <w:rPr>
          <w:rFonts w:ascii="Times New Roman" w:hAnsi="Times New Roman" w:cs="Times New Roman"/>
          <w:sz w:val="22"/>
          <w:szCs w:val="22"/>
        </w:rPr>
      </w:pPr>
      <w:r w:rsidRPr="00BC53C7">
        <w:rPr>
          <w:rFonts w:ascii="Times New Roman" w:hAnsi="Times New Roman" w:cs="Times New Roman"/>
          <w:sz w:val="22"/>
          <w:szCs w:val="22"/>
        </w:rPr>
        <w:t xml:space="preserve">Место нахождения: </w:t>
      </w:r>
      <w:r w:rsidR="00BC53C7" w:rsidRPr="00BC53C7">
        <w:rPr>
          <w:rFonts w:ascii="Times New Roman" w:hAnsi="Times New Roman" w:cs="Times New Roman"/>
          <w:sz w:val="22"/>
          <w:szCs w:val="22"/>
        </w:rPr>
        <w:t xml:space="preserve">115054, г. Москва, </w:t>
      </w:r>
      <w:proofErr w:type="spellStart"/>
      <w:r w:rsidR="00BC53C7" w:rsidRPr="00BC53C7">
        <w:rPr>
          <w:rFonts w:ascii="Times New Roman" w:hAnsi="Times New Roman" w:cs="Times New Roman"/>
          <w:sz w:val="22"/>
          <w:szCs w:val="22"/>
        </w:rPr>
        <w:t>наб</w:t>
      </w:r>
      <w:proofErr w:type="spellEnd"/>
      <w:r w:rsidR="00BC53C7" w:rsidRPr="00BC53C7">
        <w:rPr>
          <w:rFonts w:ascii="Times New Roman" w:hAnsi="Times New Roman" w:cs="Times New Roman"/>
          <w:sz w:val="22"/>
          <w:szCs w:val="22"/>
        </w:rPr>
        <w:t xml:space="preserve">. </w:t>
      </w:r>
      <w:proofErr w:type="spellStart"/>
      <w:r w:rsidR="00BC53C7" w:rsidRPr="00BC53C7">
        <w:rPr>
          <w:rFonts w:ascii="Times New Roman" w:hAnsi="Times New Roman" w:cs="Times New Roman"/>
          <w:sz w:val="22"/>
          <w:szCs w:val="22"/>
        </w:rPr>
        <w:t>Космодамианская</w:t>
      </w:r>
      <w:proofErr w:type="spellEnd"/>
      <w:r w:rsidR="00BC53C7" w:rsidRPr="00BC53C7">
        <w:rPr>
          <w:rFonts w:ascii="Times New Roman" w:hAnsi="Times New Roman" w:cs="Times New Roman"/>
          <w:sz w:val="22"/>
          <w:szCs w:val="22"/>
        </w:rPr>
        <w:t>, дом 52, стр</w:t>
      </w:r>
      <w:r w:rsidR="00A02C55">
        <w:rPr>
          <w:rFonts w:ascii="Times New Roman" w:hAnsi="Times New Roman" w:cs="Times New Roman"/>
          <w:sz w:val="22"/>
          <w:szCs w:val="22"/>
        </w:rPr>
        <w:t>.</w:t>
      </w:r>
      <w:r w:rsidR="00BC53C7" w:rsidRPr="00BC53C7">
        <w:rPr>
          <w:rFonts w:ascii="Times New Roman" w:hAnsi="Times New Roman" w:cs="Times New Roman"/>
          <w:sz w:val="22"/>
          <w:szCs w:val="22"/>
        </w:rPr>
        <w:t xml:space="preserve"> 1, этаж 6, </w:t>
      </w:r>
      <w:proofErr w:type="spellStart"/>
      <w:r w:rsidR="00BC53C7" w:rsidRPr="00BC53C7">
        <w:rPr>
          <w:rFonts w:ascii="Times New Roman" w:hAnsi="Times New Roman" w:cs="Times New Roman"/>
          <w:sz w:val="22"/>
          <w:szCs w:val="22"/>
        </w:rPr>
        <w:t>пом</w:t>
      </w:r>
      <w:proofErr w:type="spellEnd"/>
      <w:r w:rsidR="00BC53C7" w:rsidRPr="00BC53C7">
        <w:rPr>
          <w:rFonts w:ascii="Times New Roman" w:hAnsi="Times New Roman" w:cs="Times New Roman"/>
          <w:sz w:val="22"/>
          <w:szCs w:val="22"/>
        </w:rPr>
        <w:t xml:space="preserve">. </w:t>
      </w:r>
      <w:proofErr w:type="gramStart"/>
      <w:r w:rsidR="00BC53C7" w:rsidRPr="00BC53C7">
        <w:rPr>
          <w:rFonts w:ascii="Times New Roman" w:hAnsi="Times New Roman" w:cs="Times New Roman"/>
          <w:sz w:val="22"/>
          <w:szCs w:val="22"/>
          <w:lang w:val="en-US"/>
        </w:rPr>
        <w:t>I</w:t>
      </w:r>
      <w:r w:rsidR="00BC53C7" w:rsidRPr="00BC53C7">
        <w:rPr>
          <w:rFonts w:ascii="Times New Roman" w:hAnsi="Times New Roman" w:cs="Times New Roman"/>
          <w:sz w:val="22"/>
          <w:szCs w:val="22"/>
        </w:rPr>
        <w:t xml:space="preserve">, </w:t>
      </w:r>
      <w:proofErr w:type="spellStart"/>
      <w:r w:rsidR="00BC53C7" w:rsidRPr="00BC53C7">
        <w:rPr>
          <w:rFonts w:ascii="Times New Roman" w:hAnsi="Times New Roman" w:cs="Times New Roman"/>
          <w:sz w:val="22"/>
          <w:szCs w:val="22"/>
        </w:rPr>
        <w:t>оф</w:t>
      </w:r>
      <w:proofErr w:type="spellEnd"/>
      <w:r w:rsidR="00BC53C7" w:rsidRPr="00BC53C7">
        <w:rPr>
          <w:rFonts w:ascii="Times New Roman" w:hAnsi="Times New Roman" w:cs="Times New Roman"/>
          <w:sz w:val="22"/>
          <w:szCs w:val="22"/>
        </w:rPr>
        <w:t>.</w:t>
      </w:r>
      <w:proofErr w:type="gramEnd"/>
      <w:r w:rsidR="00BC53C7" w:rsidRPr="00BC53C7">
        <w:rPr>
          <w:rFonts w:ascii="Times New Roman" w:hAnsi="Times New Roman" w:cs="Times New Roman"/>
          <w:sz w:val="22"/>
          <w:szCs w:val="22"/>
        </w:rPr>
        <w:t xml:space="preserve"> 32</w:t>
      </w:r>
    </w:p>
    <w:p w:rsidR="00E0037E" w:rsidRDefault="00E0037E" w:rsidP="00E0037E">
      <w:pPr>
        <w:pStyle w:val="1"/>
        <w:spacing w:line="23" w:lineRule="atLeast"/>
        <w:ind w:right="-180" w:firstLine="426"/>
        <w:contextualSpacing/>
        <w:rPr>
          <w:sz w:val="22"/>
          <w:szCs w:val="22"/>
        </w:rPr>
      </w:pPr>
    </w:p>
    <w:p w:rsidR="00E0037E" w:rsidRPr="00002541" w:rsidRDefault="00E0037E" w:rsidP="00E0037E">
      <w:pPr>
        <w:pStyle w:val="1"/>
        <w:spacing w:line="23" w:lineRule="atLeast"/>
        <w:ind w:right="-180"/>
        <w:contextualSpacing/>
        <w:rPr>
          <w:sz w:val="22"/>
          <w:szCs w:val="22"/>
        </w:rPr>
      </w:pPr>
      <w:r w:rsidRPr="00002541">
        <w:rPr>
          <w:sz w:val="22"/>
          <w:szCs w:val="22"/>
        </w:rPr>
        <w:t xml:space="preserve">СООБЩЕНИЕ </w:t>
      </w:r>
    </w:p>
    <w:p w:rsidR="00E0037E" w:rsidRDefault="00E0037E" w:rsidP="00E0037E">
      <w:pPr>
        <w:pStyle w:val="1"/>
        <w:spacing w:line="23" w:lineRule="atLeast"/>
        <w:ind w:right="-180"/>
        <w:contextualSpacing/>
        <w:rPr>
          <w:sz w:val="22"/>
          <w:szCs w:val="22"/>
        </w:rPr>
      </w:pPr>
      <w:r w:rsidRPr="00002541">
        <w:rPr>
          <w:sz w:val="22"/>
          <w:szCs w:val="22"/>
        </w:rPr>
        <w:t xml:space="preserve">о проведении годового общего собрания акционеров </w:t>
      </w:r>
    </w:p>
    <w:p w:rsidR="00E0037E" w:rsidRPr="00002541" w:rsidRDefault="00E0037E" w:rsidP="00E0037E">
      <w:pPr>
        <w:pStyle w:val="1"/>
        <w:spacing w:line="23" w:lineRule="atLeast"/>
        <w:ind w:right="-180"/>
        <w:contextualSpacing/>
        <w:rPr>
          <w:sz w:val="22"/>
          <w:szCs w:val="22"/>
        </w:rPr>
      </w:pPr>
      <w:r w:rsidRPr="00002541">
        <w:rPr>
          <w:sz w:val="22"/>
          <w:szCs w:val="22"/>
        </w:rPr>
        <w:t xml:space="preserve">АО </w:t>
      </w:r>
      <w:r w:rsidRPr="00DC3ED6">
        <w:rPr>
          <w:sz w:val="22"/>
          <w:szCs w:val="22"/>
        </w:rPr>
        <w:t xml:space="preserve">«Специализированный застройщик </w:t>
      </w:r>
      <w:r w:rsidRPr="00002541">
        <w:rPr>
          <w:sz w:val="22"/>
          <w:szCs w:val="22"/>
        </w:rPr>
        <w:t>«Заречье»</w:t>
      </w:r>
    </w:p>
    <w:p w:rsidR="00E0037E" w:rsidRPr="00002541" w:rsidRDefault="00E0037E" w:rsidP="00E0037E">
      <w:pPr>
        <w:pStyle w:val="1"/>
        <w:spacing w:line="23" w:lineRule="atLeast"/>
        <w:ind w:right="-180" w:firstLine="426"/>
        <w:contextualSpacing/>
        <w:rPr>
          <w:sz w:val="22"/>
          <w:szCs w:val="22"/>
        </w:rPr>
      </w:pPr>
      <w:r w:rsidRPr="00002541">
        <w:rPr>
          <w:sz w:val="22"/>
          <w:szCs w:val="22"/>
        </w:rPr>
        <w:tab/>
      </w:r>
    </w:p>
    <w:p w:rsidR="00E0037E" w:rsidRDefault="00E0037E" w:rsidP="00E0037E">
      <w:pPr>
        <w:pStyle w:val="2"/>
        <w:spacing w:after="0" w:line="23" w:lineRule="atLeast"/>
        <w:ind w:right="-1" w:firstLine="426"/>
        <w:contextualSpacing/>
        <w:jc w:val="both"/>
        <w:rPr>
          <w:sz w:val="22"/>
          <w:szCs w:val="22"/>
        </w:rPr>
      </w:pPr>
      <w:r>
        <w:rPr>
          <w:sz w:val="22"/>
          <w:szCs w:val="22"/>
        </w:rPr>
        <w:t>А</w:t>
      </w:r>
      <w:r w:rsidRPr="00002541">
        <w:rPr>
          <w:sz w:val="22"/>
          <w:szCs w:val="22"/>
        </w:rPr>
        <w:t xml:space="preserve">кционерное общество </w:t>
      </w:r>
      <w:r w:rsidRPr="00DC3ED6">
        <w:rPr>
          <w:sz w:val="22"/>
          <w:szCs w:val="22"/>
        </w:rPr>
        <w:t xml:space="preserve">«Специализированный застройщик </w:t>
      </w:r>
      <w:r w:rsidRPr="00002541">
        <w:rPr>
          <w:sz w:val="22"/>
          <w:szCs w:val="22"/>
        </w:rPr>
        <w:t xml:space="preserve">«Заречье» </w:t>
      </w:r>
      <w:r>
        <w:rPr>
          <w:sz w:val="22"/>
          <w:szCs w:val="22"/>
        </w:rPr>
        <w:t xml:space="preserve">(далее – Общество) </w:t>
      </w:r>
      <w:r w:rsidRPr="00002541">
        <w:rPr>
          <w:sz w:val="22"/>
          <w:szCs w:val="22"/>
        </w:rPr>
        <w:t>сообщает о проведении годового общего собрания акционеров Общества в форме собрания (совместного присутствия) со следующей повесткой дня:</w:t>
      </w:r>
    </w:p>
    <w:p w:rsidR="00E0037E" w:rsidRPr="00002541" w:rsidRDefault="00E0037E" w:rsidP="00E0037E">
      <w:pPr>
        <w:pStyle w:val="2"/>
        <w:spacing w:after="0" w:line="23" w:lineRule="atLeast"/>
        <w:ind w:right="-1" w:firstLine="426"/>
        <w:contextualSpacing/>
        <w:jc w:val="both"/>
        <w:rPr>
          <w:sz w:val="22"/>
          <w:szCs w:val="22"/>
        </w:rPr>
      </w:pPr>
    </w:p>
    <w:p w:rsidR="00805185" w:rsidRPr="000838E6" w:rsidRDefault="00805185" w:rsidP="00805185">
      <w:pPr>
        <w:pStyle w:val="ConsNonformat"/>
        <w:tabs>
          <w:tab w:val="left" w:pos="142"/>
          <w:tab w:val="left" w:pos="567"/>
        </w:tabs>
        <w:ind w:firstLine="568"/>
        <w:contextualSpacing/>
        <w:jc w:val="both"/>
        <w:rPr>
          <w:rFonts w:ascii="Times New Roman" w:hAnsi="Times New Roman" w:cs="Times New Roman"/>
          <w:b/>
          <w:sz w:val="22"/>
          <w:szCs w:val="22"/>
        </w:rPr>
      </w:pPr>
      <w:r w:rsidRPr="000838E6">
        <w:rPr>
          <w:rFonts w:ascii="Times New Roman" w:hAnsi="Times New Roman" w:cs="Times New Roman"/>
          <w:b/>
          <w:sz w:val="22"/>
          <w:szCs w:val="22"/>
        </w:rPr>
        <w:t xml:space="preserve">1. Об определении </w:t>
      </w:r>
      <w:proofErr w:type="gramStart"/>
      <w:r w:rsidRPr="000838E6">
        <w:rPr>
          <w:rFonts w:ascii="Times New Roman" w:hAnsi="Times New Roman" w:cs="Times New Roman"/>
          <w:b/>
          <w:sz w:val="22"/>
          <w:szCs w:val="22"/>
        </w:rPr>
        <w:t>порядка ведения годового общего собрания акционеров Общества</w:t>
      </w:r>
      <w:proofErr w:type="gramEnd"/>
      <w:r w:rsidRPr="000838E6">
        <w:rPr>
          <w:rFonts w:ascii="Times New Roman" w:hAnsi="Times New Roman" w:cs="Times New Roman"/>
          <w:b/>
          <w:sz w:val="22"/>
          <w:szCs w:val="22"/>
        </w:rPr>
        <w:t>.</w:t>
      </w:r>
    </w:p>
    <w:p w:rsidR="00805185" w:rsidRPr="000838E6" w:rsidRDefault="00805185" w:rsidP="00805185">
      <w:pPr>
        <w:pStyle w:val="ConsNonformat"/>
        <w:tabs>
          <w:tab w:val="left" w:pos="142"/>
          <w:tab w:val="left" w:pos="567"/>
        </w:tabs>
        <w:ind w:firstLine="568"/>
        <w:contextualSpacing/>
        <w:jc w:val="both"/>
        <w:rPr>
          <w:rFonts w:ascii="Times New Roman" w:hAnsi="Times New Roman" w:cs="Times New Roman"/>
          <w:b/>
          <w:sz w:val="22"/>
          <w:szCs w:val="22"/>
        </w:rPr>
      </w:pPr>
      <w:r w:rsidRPr="000838E6">
        <w:rPr>
          <w:rFonts w:ascii="Times New Roman" w:hAnsi="Times New Roman" w:cs="Times New Roman"/>
          <w:b/>
          <w:sz w:val="22"/>
          <w:szCs w:val="22"/>
        </w:rPr>
        <w:t>2. Об утверждении годового отчета Общества за 20</w:t>
      </w:r>
      <w:r>
        <w:rPr>
          <w:rFonts w:ascii="Times New Roman" w:hAnsi="Times New Roman" w:cs="Times New Roman"/>
          <w:b/>
          <w:sz w:val="22"/>
          <w:szCs w:val="22"/>
        </w:rPr>
        <w:t>20</w:t>
      </w:r>
      <w:r w:rsidRPr="000838E6">
        <w:rPr>
          <w:rFonts w:ascii="Times New Roman" w:hAnsi="Times New Roman" w:cs="Times New Roman"/>
          <w:b/>
          <w:sz w:val="22"/>
          <w:szCs w:val="22"/>
        </w:rPr>
        <w:t xml:space="preserve"> год, годовой бухгалтерской отчетности Общества за 20</w:t>
      </w:r>
      <w:r>
        <w:rPr>
          <w:rFonts w:ascii="Times New Roman" w:hAnsi="Times New Roman" w:cs="Times New Roman"/>
          <w:b/>
          <w:sz w:val="22"/>
          <w:szCs w:val="22"/>
        </w:rPr>
        <w:t>20</w:t>
      </w:r>
      <w:r w:rsidRPr="000838E6">
        <w:rPr>
          <w:rFonts w:ascii="Times New Roman" w:hAnsi="Times New Roman" w:cs="Times New Roman"/>
          <w:b/>
          <w:sz w:val="22"/>
          <w:szCs w:val="22"/>
        </w:rPr>
        <w:t xml:space="preserve"> год, в том числе отчета о финансовых результатах.</w:t>
      </w:r>
    </w:p>
    <w:p w:rsidR="00805185" w:rsidRPr="00805185" w:rsidRDefault="00805185" w:rsidP="00805185">
      <w:pPr>
        <w:pStyle w:val="ConsNonformat"/>
        <w:tabs>
          <w:tab w:val="left" w:pos="142"/>
          <w:tab w:val="left" w:pos="567"/>
        </w:tabs>
        <w:ind w:firstLine="568"/>
        <w:contextualSpacing/>
        <w:jc w:val="both"/>
        <w:rPr>
          <w:rFonts w:ascii="Times New Roman" w:hAnsi="Times New Roman" w:cs="Times New Roman"/>
          <w:b/>
          <w:sz w:val="22"/>
          <w:szCs w:val="22"/>
        </w:rPr>
      </w:pPr>
      <w:r w:rsidRPr="000838E6">
        <w:rPr>
          <w:rFonts w:ascii="Times New Roman" w:hAnsi="Times New Roman" w:cs="Times New Roman"/>
          <w:b/>
          <w:sz w:val="22"/>
          <w:szCs w:val="22"/>
        </w:rPr>
        <w:t xml:space="preserve">3. О распределении прибыли, в том числе о размере дивиденда по акциям Общества и порядку его выплаты, </w:t>
      </w:r>
      <w:r w:rsidRPr="00805185">
        <w:rPr>
          <w:rFonts w:ascii="Times New Roman" w:hAnsi="Times New Roman" w:cs="Times New Roman"/>
          <w:b/>
          <w:sz w:val="22"/>
          <w:szCs w:val="22"/>
        </w:rPr>
        <w:t xml:space="preserve">вознаграждений членам Совета директоров Общества, членам Ревизионной комиссии Общества, по результатам 2020 года. </w:t>
      </w:r>
    </w:p>
    <w:p w:rsidR="00805185" w:rsidRPr="00805185" w:rsidRDefault="00805185" w:rsidP="00805185">
      <w:pPr>
        <w:pStyle w:val="ConsNonformat"/>
        <w:tabs>
          <w:tab w:val="left" w:pos="142"/>
          <w:tab w:val="left" w:pos="567"/>
        </w:tabs>
        <w:ind w:firstLine="568"/>
        <w:contextualSpacing/>
        <w:jc w:val="both"/>
        <w:rPr>
          <w:rFonts w:ascii="Times New Roman" w:hAnsi="Times New Roman" w:cs="Times New Roman"/>
          <w:b/>
          <w:sz w:val="22"/>
          <w:szCs w:val="22"/>
        </w:rPr>
      </w:pPr>
      <w:r w:rsidRPr="00805185">
        <w:rPr>
          <w:rFonts w:ascii="Times New Roman" w:hAnsi="Times New Roman" w:cs="Times New Roman"/>
          <w:b/>
          <w:sz w:val="22"/>
          <w:szCs w:val="22"/>
        </w:rPr>
        <w:t>4. Об избрании членов Совета директоров Общества.</w:t>
      </w:r>
    </w:p>
    <w:p w:rsidR="00805185" w:rsidRPr="00805185" w:rsidRDefault="00805185" w:rsidP="00805185">
      <w:pPr>
        <w:pStyle w:val="ConsNonformat"/>
        <w:tabs>
          <w:tab w:val="left" w:pos="142"/>
          <w:tab w:val="left" w:pos="567"/>
        </w:tabs>
        <w:ind w:firstLine="568"/>
        <w:contextualSpacing/>
        <w:jc w:val="both"/>
        <w:rPr>
          <w:rFonts w:ascii="Times New Roman" w:hAnsi="Times New Roman" w:cs="Times New Roman"/>
          <w:b/>
          <w:sz w:val="22"/>
          <w:szCs w:val="22"/>
        </w:rPr>
      </w:pPr>
      <w:r w:rsidRPr="00805185">
        <w:rPr>
          <w:rFonts w:ascii="Times New Roman" w:hAnsi="Times New Roman" w:cs="Times New Roman"/>
          <w:b/>
          <w:sz w:val="22"/>
          <w:szCs w:val="22"/>
        </w:rPr>
        <w:t>5. Об избрании членов Ревизионной комиссии Общества.</w:t>
      </w:r>
    </w:p>
    <w:p w:rsidR="00805185" w:rsidRPr="0083260F" w:rsidRDefault="00805185" w:rsidP="00805185">
      <w:pPr>
        <w:pStyle w:val="ConsNonformat"/>
        <w:widowControl/>
        <w:tabs>
          <w:tab w:val="left" w:pos="142"/>
          <w:tab w:val="left" w:pos="567"/>
        </w:tabs>
        <w:ind w:firstLine="568"/>
        <w:contextualSpacing/>
        <w:jc w:val="both"/>
        <w:rPr>
          <w:rFonts w:ascii="Times New Roman" w:hAnsi="Times New Roman" w:cs="Times New Roman"/>
          <w:b/>
          <w:sz w:val="22"/>
          <w:szCs w:val="22"/>
        </w:rPr>
      </w:pPr>
      <w:r w:rsidRPr="00805185">
        <w:rPr>
          <w:rFonts w:ascii="Times New Roman" w:hAnsi="Times New Roman" w:cs="Times New Roman"/>
          <w:b/>
          <w:sz w:val="22"/>
          <w:szCs w:val="22"/>
        </w:rPr>
        <w:t xml:space="preserve">6. Об </w:t>
      </w:r>
      <w:r w:rsidRPr="0083260F">
        <w:rPr>
          <w:rFonts w:ascii="Times New Roman" w:hAnsi="Times New Roman" w:cs="Times New Roman"/>
          <w:b/>
          <w:sz w:val="22"/>
          <w:szCs w:val="22"/>
        </w:rPr>
        <w:t>утвержден</w:t>
      </w:r>
      <w:proofErr w:type="gramStart"/>
      <w:r w:rsidRPr="0083260F">
        <w:rPr>
          <w:rFonts w:ascii="Times New Roman" w:hAnsi="Times New Roman" w:cs="Times New Roman"/>
          <w:b/>
          <w:sz w:val="22"/>
          <w:szCs w:val="22"/>
        </w:rPr>
        <w:t>ии ау</w:t>
      </w:r>
      <w:proofErr w:type="gramEnd"/>
      <w:r w:rsidRPr="0083260F">
        <w:rPr>
          <w:rFonts w:ascii="Times New Roman" w:hAnsi="Times New Roman" w:cs="Times New Roman"/>
          <w:b/>
          <w:sz w:val="22"/>
          <w:szCs w:val="22"/>
        </w:rPr>
        <w:t>дитора Общества.</w:t>
      </w:r>
    </w:p>
    <w:p w:rsidR="00805185" w:rsidRPr="0083260F" w:rsidRDefault="00805185" w:rsidP="00805185">
      <w:pPr>
        <w:pStyle w:val="ConsNonformat"/>
        <w:widowControl/>
        <w:tabs>
          <w:tab w:val="left" w:pos="142"/>
          <w:tab w:val="left" w:pos="567"/>
        </w:tabs>
        <w:ind w:firstLine="568"/>
        <w:contextualSpacing/>
        <w:jc w:val="both"/>
        <w:rPr>
          <w:rFonts w:ascii="Times New Roman" w:hAnsi="Times New Roman" w:cs="Times New Roman"/>
          <w:b/>
          <w:sz w:val="22"/>
          <w:szCs w:val="22"/>
        </w:rPr>
      </w:pPr>
      <w:r w:rsidRPr="0083260F">
        <w:rPr>
          <w:rFonts w:ascii="Times New Roman" w:hAnsi="Times New Roman" w:cs="Times New Roman"/>
          <w:b/>
          <w:sz w:val="22"/>
          <w:szCs w:val="22"/>
        </w:rPr>
        <w:t xml:space="preserve">7. Последующее одобрение крупной сделки, </w:t>
      </w:r>
      <w:r w:rsidR="00F5361C" w:rsidRPr="0083260F">
        <w:rPr>
          <w:rFonts w:ascii="Times New Roman" w:hAnsi="Times New Roman" w:cs="Times New Roman"/>
          <w:b/>
          <w:sz w:val="22"/>
          <w:szCs w:val="22"/>
        </w:rPr>
        <w:t xml:space="preserve">стоимость которой составляет более 50% от балансовой стоимости активов Общества, </w:t>
      </w:r>
      <w:r w:rsidRPr="0083260F">
        <w:rPr>
          <w:rFonts w:ascii="Times New Roman" w:hAnsi="Times New Roman" w:cs="Times New Roman"/>
          <w:b/>
          <w:sz w:val="22"/>
          <w:szCs w:val="22"/>
        </w:rPr>
        <w:t xml:space="preserve">именно заключения между Обществом </w:t>
      </w:r>
      <w:proofErr w:type="gramStart"/>
      <w:r w:rsidRPr="0083260F">
        <w:rPr>
          <w:rFonts w:ascii="Times New Roman" w:hAnsi="Times New Roman" w:cs="Times New Roman"/>
          <w:b/>
          <w:sz w:val="22"/>
          <w:szCs w:val="22"/>
        </w:rPr>
        <w:t>и ООО</w:t>
      </w:r>
      <w:proofErr w:type="gramEnd"/>
      <w:r w:rsidRPr="0083260F">
        <w:rPr>
          <w:rFonts w:ascii="Times New Roman" w:hAnsi="Times New Roman" w:cs="Times New Roman"/>
          <w:b/>
          <w:sz w:val="22"/>
          <w:szCs w:val="22"/>
        </w:rPr>
        <w:t xml:space="preserve"> «МИЦ-РАЗВИТИЕ» ИНН 9705147633 договора займа.</w:t>
      </w:r>
    </w:p>
    <w:p w:rsidR="00805185" w:rsidRPr="00805185" w:rsidRDefault="00805185" w:rsidP="00805185">
      <w:pPr>
        <w:ind w:firstLine="568"/>
        <w:contextualSpacing/>
        <w:jc w:val="both"/>
        <w:rPr>
          <w:b/>
          <w:sz w:val="22"/>
          <w:szCs w:val="22"/>
        </w:rPr>
      </w:pPr>
      <w:r w:rsidRPr="0083260F">
        <w:rPr>
          <w:b/>
          <w:sz w:val="22"/>
          <w:szCs w:val="22"/>
        </w:rPr>
        <w:t>8. </w:t>
      </w:r>
      <w:proofErr w:type="gramStart"/>
      <w:r w:rsidRPr="0083260F">
        <w:rPr>
          <w:b/>
          <w:sz w:val="22"/>
          <w:szCs w:val="22"/>
        </w:rPr>
        <w:t xml:space="preserve">Одобрение крупной сделки, </w:t>
      </w:r>
      <w:r w:rsidR="00F5361C" w:rsidRPr="0083260F">
        <w:rPr>
          <w:b/>
          <w:sz w:val="22"/>
          <w:szCs w:val="22"/>
        </w:rPr>
        <w:t>предметом которой является имущество, стоимость которого составляет более 50% от балансовой стоимости активов Общества,</w:t>
      </w:r>
      <w:r w:rsidR="00F5361C">
        <w:rPr>
          <w:b/>
          <w:sz w:val="22"/>
          <w:szCs w:val="22"/>
        </w:rPr>
        <w:t xml:space="preserve"> </w:t>
      </w:r>
      <w:r w:rsidRPr="00805185">
        <w:rPr>
          <w:b/>
          <w:sz w:val="22"/>
          <w:szCs w:val="22"/>
        </w:rPr>
        <w:t>а именно заключения между Обществом и ООО «Сбербанк Инвестиции» ИНН 5032229441 (Залогодержатель), в обеспечение всех обязательств ООО «</w:t>
      </w:r>
      <w:proofErr w:type="spellStart"/>
      <w:r w:rsidRPr="00805185">
        <w:rPr>
          <w:b/>
          <w:sz w:val="22"/>
          <w:szCs w:val="22"/>
        </w:rPr>
        <w:t>МИЦ-Развитие</w:t>
      </w:r>
      <w:proofErr w:type="spellEnd"/>
      <w:r w:rsidRPr="00805185">
        <w:rPr>
          <w:b/>
          <w:sz w:val="22"/>
          <w:szCs w:val="22"/>
        </w:rPr>
        <w:t>» ИНН 9705147633 (Заемщик) по Договору займа от 24 декабря 2020 года, договора залога (ипотеки) недвижимого имущества и права аренды земельного участка с кадастровым номером 77</w:t>
      </w:r>
      <w:proofErr w:type="gramEnd"/>
      <w:r w:rsidRPr="00805185">
        <w:rPr>
          <w:b/>
          <w:sz w:val="22"/>
          <w:szCs w:val="22"/>
        </w:rPr>
        <w:t xml:space="preserve">:04:0003012:74, </w:t>
      </w:r>
      <w:proofErr w:type="gramStart"/>
      <w:r w:rsidRPr="00805185">
        <w:rPr>
          <w:b/>
          <w:sz w:val="22"/>
          <w:szCs w:val="22"/>
        </w:rPr>
        <w:t>расположенного</w:t>
      </w:r>
      <w:proofErr w:type="gramEnd"/>
      <w:r w:rsidRPr="00805185">
        <w:rPr>
          <w:b/>
          <w:sz w:val="22"/>
          <w:szCs w:val="22"/>
        </w:rPr>
        <w:t xml:space="preserve"> по адресу: г. Москва, ул. Шоссейная, вл. 90.</w:t>
      </w:r>
    </w:p>
    <w:p w:rsidR="00805185" w:rsidRPr="0083260F" w:rsidRDefault="00805185" w:rsidP="00805185">
      <w:pPr>
        <w:ind w:firstLine="568"/>
        <w:contextualSpacing/>
        <w:jc w:val="both"/>
        <w:rPr>
          <w:b/>
          <w:sz w:val="22"/>
          <w:szCs w:val="22"/>
        </w:rPr>
      </w:pPr>
      <w:r>
        <w:rPr>
          <w:b/>
          <w:sz w:val="22"/>
          <w:szCs w:val="22"/>
        </w:rPr>
        <w:t>9</w:t>
      </w:r>
      <w:r w:rsidRPr="00805185">
        <w:rPr>
          <w:b/>
          <w:sz w:val="22"/>
          <w:szCs w:val="22"/>
        </w:rPr>
        <w:t xml:space="preserve">. Последующее одобрение </w:t>
      </w:r>
      <w:r w:rsidRPr="0083260F">
        <w:rPr>
          <w:b/>
          <w:sz w:val="22"/>
          <w:szCs w:val="22"/>
        </w:rPr>
        <w:t xml:space="preserve">сделки, в совершении которой имеется заинтересованность </w:t>
      </w:r>
      <w:r w:rsidR="0083260F" w:rsidRPr="0083260F">
        <w:rPr>
          <w:b/>
          <w:sz w:val="22"/>
          <w:szCs w:val="22"/>
        </w:rPr>
        <w:t>Генерального директора управляющей организац</w:t>
      </w:r>
      <w:proofErr w:type="gramStart"/>
      <w:r w:rsidR="0083260F" w:rsidRPr="0083260F">
        <w:rPr>
          <w:b/>
          <w:sz w:val="22"/>
          <w:szCs w:val="22"/>
        </w:rPr>
        <w:t>ии ООО</w:t>
      </w:r>
      <w:proofErr w:type="gramEnd"/>
      <w:r w:rsidR="0083260F" w:rsidRPr="0083260F">
        <w:rPr>
          <w:b/>
          <w:sz w:val="22"/>
          <w:szCs w:val="22"/>
        </w:rPr>
        <w:t xml:space="preserve"> «Специализированный застройщик «МИЦ-МИЦ» Третьякова Владимира Александровича</w:t>
      </w:r>
      <w:r w:rsidRPr="0083260F">
        <w:rPr>
          <w:b/>
          <w:sz w:val="22"/>
          <w:szCs w:val="22"/>
        </w:rPr>
        <w:t>, являющегося одновременно Генеральным директором ООО «</w:t>
      </w:r>
      <w:proofErr w:type="spellStart"/>
      <w:r w:rsidRPr="0083260F">
        <w:rPr>
          <w:b/>
          <w:sz w:val="22"/>
          <w:szCs w:val="22"/>
        </w:rPr>
        <w:t>ФинСтройГрупп</w:t>
      </w:r>
      <w:proofErr w:type="spellEnd"/>
      <w:r w:rsidRPr="0083260F">
        <w:rPr>
          <w:b/>
          <w:sz w:val="22"/>
          <w:szCs w:val="22"/>
        </w:rPr>
        <w:t>» ИНН 7717712043, а именно заключения между Обществом (Займодавец) и ООО «</w:t>
      </w:r>
      <w:proofErr w:type="spellStart"/>
      <w:r w:rsidRPr="0083260F">
        <w:rPr>
          <w:b/>
          <w:sz w:val="22"/>
          <w:szCs w:val="22"/>
        </w:rPr>
        <w:t>ФинСтройГрупп</w:t>
      </w:r>
      <w:proofErr w:type="spellEnd"/>
      <w:r w:rsidRPr="0083260F">
        <w:rPr>
          <w:b/>
          <w:sz w:val="22"/>
          <w:szCs w:val="22"/>
        </w:rPr>
        <w:t>» (Заемщик) договора займа.</w:t>
      </w:r>
    </w:p>
    <w:p w:rsidR="00805185" w:rsidRPr="0083260F" w:rsidRDefault="00E0037E" w:rsidP="00E0037E">
      <w:pPr>
        <w:ind w:firstLine="568"/>
        <w:contextualSpacing/>
        <w:jc w:val="both"/>
        <w:rPr>
          <w:b/>
          <w:sz w:val="22"/>
          <w:szCs w:val="22"/>
        </w:rPr>
      </w:pPr>
      <w:r w:rsidRPr="0083260F">
        <w:rPr>
          <w:b/>
          <w:sz w:val="22"/>
          <w:szCs w:val="22"/>
        </w:rPr>
        <w:t>10</w:t>
      </w:r>
      <w:r w:rsidR="00805185" w:rsidRPr="0083260F">
        <w:rPr>
          <w:b/>
          <w:sz w:val="22"/>
          <w:szCs w:val="22"/>
        </w:rPr>
        <w:t>. Одобрение сделки, в совершении которой имеется заинтересованность Генерального директора управляющей организац</w:t>
      </w:r>
      <w:proofErr w:type="gramStart"/>
      <w:r w:rsidR="00805185" w:rsidRPr="0083260F">
        <w:rPr>
          <w:b/>
          <w:sz w:val="22"/>
          <w:szCs w:val="22"/>
        </w:rPr>
        <w:t>ии</w:t>
      </w:r>
      <w:r w:rsidR="00EF4F1F" w:rsidRPr="0083260F">
        <w:rPr>
          <w:b/>
          <w:sz w:val="22"/>
          <w:szCs w:val="22"/>
        </w:rPr>
        <w:t xml:space="preserve"> </w:t>
      </w:r>
      <w:r w:rsidR="00EF4F1F" w:rsidRPr="0083260F">
        <w:rPr>
          <w:b/>
          <w:sz w:val="22"/>
          <w:szCs w:val="22"/>
        </w:rPr>
        <w:t>ООО</w:t>
      </w:r>
      <w:proofErr w:type="gramEnd"/>
      <w:r w:rsidR="00EF4F1F" w:rsidRPr="0083260F">
        <w:rPr>
          <w:b/>
          <w:sz w:val="22"/>
          <w:szCs w:val="22"/>
        </w:rPr>
        <w:t xml:space="preserve"> «Специализированный застройщик «МИЦ-МИЦ» Третьякова Владимира Александровича</w:t>
      </w:r>
      <w:r w:rsidR="00805185" w:rsidRPr="0083260F">
        <w:rPr>
          <w:b/>
          <w:sz w:val="22"/>
          <w:szCs w:val="22"/>
        </w:rPr>
        <w:t>, являющегося одновременно Генеральным директором ООО «</w:t>
      </w:r>
      <w:proofErr w:type="spellStart"/>
      <w:r w:rsidR="00805185" w:rsidRPr="0083260F">
        <w:rPr>
          <w:b/>
          <w:sz w:val="22"/>
          <w:szCs w:val="22"/>
        </w:rPr>
        <w:t>ФинСтройГрупп</w:t>
      </w:r>
      <w:proofErr w:type="spellEnd"/>
      <w:r w:rsidR="00805185" w:rsidRPr="0083260F">
        <w:rPr>
          <w:b/>
          <w:sz w:val="22"/>
          <w:szCs w:val="22"/>
        </w:rPr>
        <w:t>» ИНН 7717712043, а именно заключения между Обществом (Кредитор-2), ПАО «</w:t>
      </w:r>
      <w:proofErr w:type="spellStart"/>
      <w:r w:rsidR="00805185" w:rsidRPr="0083260F">
        <w:rPr>
          <w:b/>
          <w:sz w:val="22"/>
          <w:szCs w:val="22"/>
        </w:rPr>
        <w:t>Промсвязьбанк</w:t>
      </w:r>
      <w:proofErr w:type="spellEnd"/>
      <w:r w:rsidR="00805185" w:rsidRPr="0083260F">
        <w:rPr>
          <w:b/>
          <w:sz w:val="22"/>
          <w:szCs w:val="22"/>
        </w:rPr>
        <w:t>» ИНН 7744000912 (Кредитор-1) и ООО «</w:t>
      </w:r>
      <w:proofErr w:type="spellStart"/>
      <w:r w:rsidR="00805185" w:rsidRPr="0083260F">
        <w:rPr>
          <w:b/>
          <w:sz w:val="22"/>
          <w:szCs w:val="22"/>
        </w:rPr>
        <w:t>ФинСтройГрупп</w:t>
      </w:r>
      <w:proofErr w:type="spellEnd"/>
      <w:r w:rsidR="00805185" w:rsidRPr="0083260F">
        <w:rPr>
          <w:b/>
          <w:sz w:val="22"/>
          <w:szCs w:val="22"/>
        </w:rPr>
        <w:t xml:space="preserve">» (Должник) </w:t>
      </w:r>
      <w:r w:rsidR="00EF4F1F" w:rsidRPr="0083260F">
        <w:rPr>
          <w:b/>
          <w:sz w:val="22"/>
          <w:szCs w:val="22"/>
        </w:rPr>
        <w:t>С</w:t>
      </w:r>
      <w:r w:rsidR="00805185" w:rsidRPr="0083260F">
        <w:rPr>
          <w:b/>
          <w:sz w:val="22"/>
          <w:szCs w:val="22"/>
        </w:rPr>
        <w:t>оглашения о порядке удовлетворения требований кредиторов.</w:t>
      </w:r>
    </w:p>
    <w:p w:rsidR="00EC3AEF" w:rsidRPr="0083260F" w:rsidRDefault="00E0037E" w:rsidP="00E0037E">
      <w:pPr>
        <w:ind w:firstLine="568"/>
        <w:contextualSpacing/>
        <w:jc w:val="both"/>
        <w:rPr>
          <w:b/>
          <w:sz w:val="22"/>
          <w:szCs w:val="22"/>
        </w:rPr>
      </w:pPr>
      <w:r w:rsidRPr="0083260F">
        <w:rPr>
          <w:b/>
          <w:sz w:val="22"/>
          <w:szCs w:val="22"/>
        </w:rPr>
        <w:t>11</w:t>
      </w:r>
      <w:r w:rsidR="00EC3AEF" w:rsidRPr="0083260F">
        <w:rPr>
          <w:b/>
          <w:sz w:val="22"/>
          <w:szCs w:val="22"/>
        </w:rPr>
        <w:t>. Утверждение новой редакции Устава Общества (редакция №11).</w:t>
      </w:r>
    </w:p>
    <w:p w:rsidR="00A3163D" w:rsidRPr="0083260F" w:rsidRDefault="00A3163D" w:rsidP="00A3163D">
      <w:pPr>
        <w:pStyle w:val="af0"/>
        <w:tabs>
          <w:tab w:val="left" w:pos="708"/>
        </w:tabs>
        <w:spacing w:line="23" w:lineRule="atLeast"/>
        <w:ind w:right="-1" w:firstLine="426"/>
        <w:contextualSpacing/>
        <w:jc w:val="both"/>
        <w:rPr>
          <w:b/>
          <w:sz w:val="22"/>
          <w:szCs w:val="22"/>
        </w:rPr>
      </w:pPr>
    </w:p>
    <w:p w:rsidR="00E0037E" w:rsidRPr="0083260F" w:rsidRDefault="00E0037E" w:rsidP="00E0037E">
      <w:pPr>
        <w:pStyle w:val="af0"/>
        <w:tabs>
          <w:tab w:val="left" w:pos="708"/>
        </w:tabs>
        <w:spacing w:line="23" w:lineRule="atLeast"/>
        <w:ind w:right="-1" w:firstLine="426"/>
        <w:contextualSpacing/>
        <w:jc w:val="both"/>
        <w:rPr>
          <w:sz w:val="22"/>
          <w:szCs w:val="22"/>
        </w:rPr>
      </w:pPr>
      <w:r w:rsidRPr="0083260F">
        <w:rPr>
          <w:sz w:val="22"/>
          <w:szCs w:val="22"/>
        </w:rPr>
        <w:t>Дата проведения собрания: 30 июня 2021 года.</w:t>
      </w:r>
    </w:p>
    <w:p w:rsidR="00E0037E" w:rsidRPr="00A02C55" w:rsidRDefault="00E0037E" w:rsidP="00E0037E">
      <w:pPr>
        <w:pStyle w:val="af0"/>
        <w:tabs>
          <w:tab w:val="left" w:pos="708"/>
        </w:tabs>
        <w:spacing w:line="23" w:lineRule="atLeast"/>
        <w:ind w:right="-1" w:firstLine="426"/>
        <w:contextualSpacing/>
        <w:jc w:val="both"/>
        <w:rPr>
          <w:sz w:val="22"/>
          <w:szCs w:val="22"/>
        </w:rPr>
      </w:pPr>
      <w:r w:rsidRPr="0083260F">
        <w:rPr>
          <w:sz w:val="22"/>
          <w:szCs w:val="22"/>
        </w:rPr>
        <w:t xml:space="preserve">Время начала собрания: 15 часов 00 минут </w:t>
      </w:r>
      <w:r w:rsidRPr="0083260F">
        <w:rPr>
          <w:iCs/>
          <w:sz w:val="22"/>
          <w:szCs w:val="22"/>
        </w:rPr>
        <w:t>по местному времени</w:t>
      </w:r>
      <w:r w:rsidRPr="0083260F">
        <w:rPr>
          <w:sz w:val="22"/>
          <w:szCs w:val="22"/>
        </w:rPr>
        <w:t>.</w:t>
      </w:r>
      <w:r w:rsidRPr="0083260F">
        <w:rPr>
          <w:sz w:val="22"/>
          <w:szCs w:val="22"/>
        </w:rPr>
        <w:tab/>
      </w:r>
    </w:p>
    <w:p w:rsidR="00A02C55" w:rsidRPr="00A02C55" w:rsidRDefault="00E0037E" w:rsidP="00A02C55">
      <w:pPr>
        <w:pStyle w:val="af0"/>
        <w:tabs>
          <w:tab w:val="left" w:pos="708"/>
        </w:tabs>
        <w:spacing w:line="23" w:lineRule="atLeast"/>
        <w:ind w:left="426" w:right="-1"/>
        <w:contextualSpacing/>
        <w:jc w:val="both"/>
        <w:rPr>
          <w:sz w:val="22"/>
          <w:szCs w:val="22"/>
        </w:rPr>
      </w:pPr>
      <w:r w:rsidRPr="00A02C55">
        <w:rPr>
          <w:sz w:val="22"/>
          <w:szCs w:val="22"/>
        </w:rPr>
        <w:t>Время начала регистрации лиц, участвующих в собрании: 14 часов 30 минут по местному времени. Регистрация осуществляется по месту проведения собрания.</w:t>
      </w:r>
    </w:p>
    <w:p w:rsidR="00A02C55" w:rsidRPr="00A02C55" w:rsidRDefault="00E0037E" w:rsidP="00A02C55">
      <w:pPr>
        <w:pStyle w:val="af0"/>
        <w:tabs>
          <w:tab w:val="left" w:pos="708"/>
        </w:tabs>
        <w:spacing w:line="23" w:lineRule="atLeast"/>
        <w:ind w:left="426" w:right="-1"/>
        <w:contextualSpacing/>
        <w:jc w:val="both"/>
        <w:rPr>
          <w:b/>
          <w:sz w:val="22"/>
          <w:szCs w:val="22"/>
        </w:rPr>
      </w:pPr>
      <w:r w:rsidRPr="00A02C55">
        <w:rPr>
          <w:sz w:val="22"/>
          <w:szCs w:val="22"/>
        </w:rPr>
        <w:t xml:space="preserve">Место проведения собрания: </w:t>
      </w:r>
      <w:r w:rsidR="00A02C55" w:rsidRPr="00A02C55">
        <w:rPr>
          <w:b/>
          <w:sz w:val="22"/>
          <w:szCs w:val="22"/>
        </w:rPr>
        <w:t xml:space="preserve">115054, г. Москва, </w:t>
      </w:r>
      <w:proofErr w:type="spellStart"/>
      <w:r w:rsidR="00A02C55" w:rsidRPr="00A02C55">
        <w:rPr>
          <w:b/>
          <w:sz w:val="22"/>
          <w:szCs w:val="22"/>
        </w:rPr>
        <w:t>наб</w:t>
      </w:r>
      <w:proofErr w:type="spellEnd"/>
      <w:r w:rsidR="00A02C55" w:rsidRPr="00A02C55">
        <w:rPr>
          <w:b/>
          <w:sz w:val="22"/>
          <w:szCs w:val="22"/>
        </w:rPr>
        <w:t xml:space="preserve">. </w:t>
      </w:r>
      <w:proofErr w:type="spellStart"/>
      <w:r w:rsidR="00A02C55" w:rsidRPr="00A02C55">
        <w:rPr>
          <w:b/>
          <w:sz w:val="22"/>
          <w:szCs w:val="22"/>
        </w:rPr>
        <w:t>Космодамианская</w:t>
      </w:r>
      <w:proofErr w:type="spellEnd"/>
      <w:r w:rsidR="00A02C55" w:rsidRPr="00A02C55">
        <w:rPr>
          <w:b/>
          <w:sz w:val="22"/>
          <w:szCs w:val="22"/>
        </w:rPr>
        <w:t>, дом 52, строение 1</w:t>
      </w:r>
      <w:r w:rsidR="000174E6">
        <w:rPr>
          <w:b/>
          <w:sz w:val="22"/>
          <w:szCs w:val="22"/>
        </w:rPr>
        <w:t xml:space="preserve"> (А)</w:t>
      </w:r>
      <w:r w:rsidR="00A02C55" w:rsidRPr="00A02C55">
        <w:rPr>
          <w:b/>
          <w:sz w:val="22"/>
          <w:szCs w:val="22"/>
        </w:rPr>
        <w:t xml:space="preserve">, этаж 5, </w:t>
      </w:r>
      <w:proofErr w:type="gramStart"/>
      <w:r w:rsidR="00A02C55" w:rsidRPr="00A02C55">
        <w:rPr>
          <w:b/>
          <w:sz w:val="22"/>
          <w:szCs w:val="22"/>
        </w:rPr>
        <w:t>переговорная</w:t>
      </w:r>
      <w:proofErr w:type="gramEnd"/>
      <w:r w:rsidRPr="00A02C55">
        <w:rPr>
          <w:b/>
          <w:sz w:val="22"/>
          <w:szCs w:val="22"/>
        </w:rPr>
        <w:t xml:space="preserve">. </w:t>
      </w:r>
    </w:p>
    <w:p w:rsidR="00BC53C7" w:rsidRPr="00A02C55" w:rsidRDefault="00BC53C7" w:rsidP="00A02C55">
      <w:pPr>
        <w:pStyle w:val="af0"/>
        <w:tabs>
          <w:tab w:val="left" w:pos="708"/>
        </w:tabs>
        <w:spacing w:line="23" w:lineRule="atLeast"/>
        <w:ind w:left="426" w:right="-1"/>
        <w:contextualSpacing/>
        <w:jc w:val="both"/>
        <w:rPr>
          <w:sz w:val="22"/>
          <w:szCs w:val="22"/>
        </w:rPr>
      </w:pPr>
      <w:proofErr w:type="gramStart"/>
      <w:r w:rsidRPr="00A02C55">
        <w:rPr>
          <w:sz w:val="22"/>
          <w:szCs w:val="22"/>
        </w:rPr>
        <w:t>Почтовый адрес для направления бюллетеней для голосования: 109383, г. Москва, ул. Шоссейная, д. 90, стр. 14, приемная АО «Специализированный застройщик «Заречье»</w:t>
      </w:r>
      <w:r w:rsidR="00A02C55" w:rsidRPr="00A02C55">
        <w:rPr>
          <w:sz w:val="22"/>
          <w:szCs w:val="22"/>
        </w:rPr>
        <w:t xml:space="preserve"> или 115054, г. Москва, </w:t>
      </w:r>
      <w:proofErr w:type="spellStart"/>
      <w:r w:rsidR="00A02C55" w:rsidRPr="00A02C55">
        <w:rPr>
          <w:sz w:val="22"/>
          <w:szCs w:val="22"/>
        </w:rPr>
        <w:t>наб</w:t>
      </w:r>
      <w:proofErr w:type="spellEnd"/>
      <w:r w:rsidR="00A02C55" w:rsidRPr="00A02C55">
        <w:rPr>
          <w:sz w:val="22"/>
          <w:szCs w:val="22"/>
        </w:rPr>
        <w:t>.</w:t>
      </w:r>
      <w:proofErr w:type="gramEnd"/>
      <w:r w:rsidR="00A02C55" w:rsidRPr="00A02C55">
        <w:rPr>
          <w:sz w:val="22"/>
          <w:szCs w:val="22"/>
        </w:rPr>
        <w:t xml:space="preserve"> </w:t>
      </w:r>
      <w:proofErr w:type="spellStart"/>
      <w:r w:rsidR="00A02C55" w:rsidRPr="00A02C55">
        <w:rPr>
          <w:sz w:val="22"/>
          <w:szCs w:val="22"/>
        </w:rPr>
        <w:t>Космодамианская</w:t>
      </w:r>
      <w:proofErr w:type="spellEnd"/>
      <w:r w:rsidR="00A02C55" w:rsidRPr="00A02C55">
        <w:rPr>
          <w:sz w:val="22"/>
          <w:szCs w:val="22"/>
        </w:rPr>
        <w:t xml:space="preserve">, дом 52, строение 1, этаж 6, </w:t>
      </w:r>
      <w:proofErr w:type="spellStart"/>
      <w:r w:rsidR="00A02C55" w:rsidRPr="00A02C55">
        <w:rPr>
          <w:sz w:val="22"/>
          <w:szCs w:val="22"/>
        </w:rPr>
        <w:t>пом</w:t>
      </w:r>
      <w:proofErr w:type="spellEnd"/>
      <w:r w:rsidR="00A02C55" w:rsidRPr="00A02C55">
        <w:rPr>
          <w:sz w:val="22"/>
          <w:szCs w:val="22"/>
        </w:rPr>
        <w:t xml:space="preserve">. </w:t>
      </w:r>
      <w:proofErr w:type="gramStart"/>
      <w:r w:rsidR="00A02C55" w:rsidRPr="00A02C55">
        <w:rPr>
          <w:sz w:val="22"/>
          <w:szCs w:val="22"/>
          <w:lang w:val="en-US"/>
        </w:rPr>
        <w:t>I</w:t>
      </w:r>
      <w:r w:rsidR="00A02C55" w:rsidRPr="00A02C55">
        <w:rPr>
          <w:sz w:val="22"/>
          <w:szCs w:val="22"/>
        </w:rPr>
        <w:t xml:space="preserve">, </w:t>
      </w:r>
      <w:proofErr w:type="spellStart"/>
      <w:r w:rsidR="00A02C55" w:rsidRPr="00A02C55">
        <w:rPr>
          <w:sz w:val="22"/>
          <w:szCs w:val="22"/>
        </w:rPr>
        <w:t>оф</w:t>
      </w:r>
      <w:proofErr w:type="spellEnd"/>
      <w:r w:rsidR="00A02C55" w:rsidRPr="00A02C55">
        <w:rPr>
          <w:sz w:val="22"/>
          <w:szCs w:val="22"/>
        </w:rPr>
        <w:t>.</w:t>
      </w:r>
      <w:proofErr w:type="gramEnd"/>
      <w:r w:rsidR="00A02C55" w:rsidRPr="00A02C55">
        <w:rPr>
          <w:sz w:val="22"/>
          <w:szCs w:val="22"/>
        </w:rPr>
        <w:t xml:space="preserve"> 32</w:t>
      </w:r>
      <w:r w:rsidRPr="00A02C55">
        <w:rPr>
          <w:sz w:val="22"/>
          <w:szCs w:val="22"/>
        </w:rPr>
        <w:t xml:space="preserve">. </w:t>
      </w:r>
    </w:p>
    <w:p w:rsidR="00BC53C7" w:rsidRPr="00A02C55" w:rsidRDefault="00BC53C7" w:rsidP="00BC53C7">
      <w:pPr>
        <w:spacing w:line="23" w:lineRule="atLeast"/>
        <w:ind w:firstLine="426"/>
        <w:contextualSpacing/>
        <w:jc w:val="both"/>
        <w:rPr>
          <w:sz w:val="22"/>
          <w:szCs w:val="22"/>
        </w:rPr>
      </w:pPr>
      <w:r w:rsidRPr="00A02C55">
        <w:rPr>
          <w:sz w:val="22"/>
          <w:szCs w:val="22"/>
        </w:rPr>
        <w:t>Дата и время окончания приема бюллетеней 30 июня 2021 года 12 часов 00 минут.</w:t>
      </w:r>
    </w:p>
    <w:p w:rsidR="00BC53C7" w:rsidRPr="00A02C55" w:rsidRDefault="00BC53C7" w:rsidP="00E0037E">
      <w:pPr>
        <w:ind w:firstLine="426"/>
        <w:jc w:val="both"/>
        <w:rPr>
          <w:sz w:val="22"/>
          <w:szCs w:val="22"/>
        </w:rPr>
      </w:pPr>
    </w:p>
    <w:p w:rsidR="00E0037E" w:rsidRDefault="00E0037E" w:rsidP="00E0037E">
      <w:pPr>
        <w:ind w:firstLine="426"/>
        <w:jc w:val="both"/>
        <w:rPr>
          <w:sz w:val="22"/>
          <w:szCs w:val="22"/>
        </w:rPr>
      </w:pPr>
      <w:r>
        <w:rPr>
          <w:sz w:val="22"/>
          <w:szCs w:val="22"/>
        </w:rPr>
        <w:t>В собрании имеют право участвовать и голосовать по всем вопросам повестки дня в</w:t>
      </w:r>
      <w:r w:rsidRPr="00EB1855">
        <w:rPr>
          <w:sz w:val="22"/>
          <w:szCs w:val="22"/>
        </w:rPr>
        <w:t>ладельцы</w:t>
      </w:r>
      <w:r>
        <w:rPr>
          <w:sz w:val="22"/>
          <w:szCs w:val="22"/>
        </w:rPr>
        <w:t xml:space="preserve"> обыкновенных именных акций Общества </w:t>
      </w:r>
      <w:r w:rsidRPr="0049561A">
        <w:rPr>
          <w:sz w:val="22"/>
          <w:szCs w:val="22"/>
        </w:rPr>
        <w:t>(</w:t>
      </w:r>
      <w:r>
        <w:rPr>
          <w:sz w:val="22"/>
          <w:szCs w:val="22"/>
        </w:rPr>
        <w:t xml:space="preserve">государственный регистрационный номер выпуска </w:t>
      </w:r>
      <w:r w:rsidRPr="0049561A">
        <w:rPr>
          <w:sz w:val="22"/>
          <w:szCs w:val="22"/>
        </w:rPr>
        <w:t>1-01-09996-А от 15 июня 2010 года</w:t>
      </w:r>
      <w:r>
        <w:rPr>
          <w:sz w:val="22"/>
          <w:szCs w:val="22"/>
        </w:rPr>
        <w:t>)</w:t>
      </w:r>
      <w:r w:rsidRPr="00EB1855">
        <w:rPr>
          <w:sz w:val="22"/>
          <w:szCs w:val="22"/>
        </w:rPr>
        <w:t>.</w:t>
      </w:r>
      <w:r>
        <w:rPr>
          <w:sz w:val="22"/>
          <w:szCs w:val="22"/>
        </w:rPr>
        <w:t xml:space="preserve"> </w:t>
      </w:r>
    </w:p>
    <w:p w:rsidR="00EC3AEF" w:rsidRPr="00AC6DDF" w:rsidRDefault="00EC3AEF" w:rsidP="00EC3AEF">
      <w:pPr>
        <w:autoSpaceDE w:val="0"/>
        <w:autoSpaceDN w:val="0"/>
        <w:adjustRightInd w:val="0"/>
        <w:ind w:firstLine="539"/>
        <w:jc w:val="both"/>
        <w:rPr>
          <w:sz w:val="22"/>
          <w:szCs w:val="22"/>
        </w:rPr>
      </w:pPr>
      <w:r w:rsidRPr="00AC6DDF">
        <w:rPr>
          <w:sz w:val="22"/>
          <w:szCs w:val="22"/>
        </w:rPr>
        <w:t xml:space="preserve">В соответствии с п.1 ст.75 Федерального закона от 26.12.1995 N 208-ФЗ «Об акционерных обществах» акционеры – в случае принятия общим собранием акционеров АО «Специализированный застройщик «Заречье» решения об одобрении крупной сделки, владельцы голосующих акций могут требовать выкупа Обществом всех или части принадлежащих им обыкновенных именных акций, если они голосовали ПРОТИВ по вопросу об одобрении крупной </w:t>
      </w:r>
      <w:proofErr w:type="gramStart"/>
      <w:r w:rsidRPr="00AC6DDF">
        <w:rPr>
          <w:sz w:val="22"/>
          <w:szCs w:val="22"/>
        </w:rPr>
        <w:t>сделки</w:t>
      </w:r>
      <w:proofErr w:type="gramEnd"/>
      <w:r w:rsidRPr="00AC6DDF">
        <w:rPr>
          <w:sz w:val="22"/>
          <w:szCs w:val="22"/>
        </w:rPr>
        <w:t xml:space="preserve"> либо не принимали участия в голосовании.</w:t>
      </w:r>
    </w:p>
    <w:p w:rsidR="00EC3AEF" w:rsidRPr="00AC6DDF" w:rsidRDefault="00EC3AEF" w:rsidP="00EC3AEF">
      <w:pPr>
        <w:autoSpaceDE w:val="0"/>
        <w:autoSpaceDN w:val="0"/>
        <w:adjustRightInd w:val="0"/>
        <w:ind w:firstLine="539"/>
        <w:jc w:val="both"/>
        <w:rPr>
          <w:sz w:val="22"/>
          <w:szCs w:val="22"/>
        </w:rPr>
      </w:pPr>
      <w:r w:rsidRPr="00AC6DDF">
        <w:rPr>
          <w:sz w:val="22"/>
          <w:szCs w:val="22"/>
        </w:rPr>
        <w:lastRenderedPageBreak/>
        <w:t>Выкуп акций будет осуществляться по цене, определенной Советом директоров в соответствии с п.3 ст.75 Федерального закона от 26.12.1995 N 208-ФЗ «Об акционерных обществах».</w:t>
      </w:r>
    </w:p>
    <w:p w:rsidR="00EC3AEF" w:rsidRPr="00AC6DDF" w:rsidRDefault="00EC3AEF" w:rsidP="00EC3AEF">
      <w:pPr>
        <w:autoSpaceDE w:val="0"/>
        <w:autoSpaceDN w:val="0"/>
        <w:adjustRightInd w:val="0"/>
        <w:ind w:firstLine="539"/>
        <w:jc w:val="both"/>
        <w:rPr>
          <w:sz w:val="22"/>
          <w:szCs w:val="22"/>
        </w:rPr>
      </w:pPr>
      <w:r w:rsidRPr="00AC6DDF">
        <w:rPr>
          <w:sz w:val="22"/>
          <w:szCs w:val="22"/>
        </w:rPr>
        <w:t>Цена выкупа акций АО «Специализированный застройщик «Заречье»  составляет:</w:t>
      </w:r>
    </w:p>
    <w:p w:rsidR="00EC3AEF" w:rsidRPr="00AC6DDF" w:rsidRDefault="00EC3AEF" w:rsidP="00EC3AEF">
      <w:pPr>
        <w:autoSpaceDE w:val="0"/>
        <w:autoSpaceDN w:val="0"/>
        <w:adjustRightInd w:val="0"/>
        <w:ind w:firstLine="539"/>
        <w:jc w:val="both"/>
        <w:rPr>
          <w:sz w:val="22"/>
          <w:szCs w:val="22"/>
        </w:rPr>
      </w:pPr>
      <w:r w:rsidRPr="00AC6DDF">
        <w:rPr>
          <w:sz w:val="22"/>
          <w:szCs w:val="22"/>
        </w:rPr>
        <w:t>1 755,00 (одна тысяча семьсот пятьдесят пять) рублей 00 копеек за одну обыкновенную именную акцию</w:t>
      </w:r>
    </w:p>
    <w:p w:rsidR="00EC3AEF" w:rsidRPr="00AC6DDF" w:rsidRDefault="00EC3AEF" w:rsidP="00EC3AEF">
      <w:pPr>
        <w:autoSpaceDE w:val="0"/>
        <w:autoSpaceDN w:val="0"/>
        <w:adjustRightInd w:val="0"/>
        <w:ind w:firstLine="539"/>
        <w:jc w:val="both"/>
        <w:rPr>
          <w:sz w:val="22"/>
          <w:szCs w:val="22"/>
        </w:rPr>
      </w:pPr>
      <w:r w:rsidRPr="00AC6DDF">
        <w:rPr>
          <w:sz w:val="22"/>
          <w:szCs w:val="22"/>
        </w:rPr>
        <w:t>Порядок выкупа акций:</w:t>
      </w:r>
    </w:p>
    <w:p w:rsidR="00A3163D" w:rsidRPr="00501F8A" w:rsidRDefault="00A3163D" w:rsidP="00A3163D">
      <w:pPr>
        <w:ind w:firstLine="426"/>
        <w:jc w:val="both"/>
        <w:rPr>
          <w:sz w:val="22"/>
          <w:szCs w:val="22"/>
        </w:rPr>
      </w:pPr>
      <w:r w:rsidRPr="00501F8A">
        <w:rPr>
          <w:sz w:val="22"/>
          <w:szCs w:val="22"/>
        </w:rPr>
        <w:t xml:space="preserve">Требования о выкупе акций могут быть предъявлены либо отозваны не позднее 45 дней </w:t>
      </w:r>
      <w:proofErr w:type="gramStart"/>
      <w:r w:rsidRPr="00501F8A">
        <w:rPr>
          <w:sz w:val="22"/>
          <w:szCs w:val="22"/>
        </w:rPr>
        <w:t>с даты принятия</w:t>
      </w:r>
      <w:proofErr w:type="gramEnd"/>
      <w:r w:rsidRPr="00501F8A">
        <w:rPr>
          <w:sz w:val="22"/>
          <w:szCs w:val="22"/>
        </w:rPr>
        <w:t xml:space="preserve"> указанного выше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A3163D" w:rsidRPr="00501F8A" w:rsidRDefault="00A3163D" w:rsidP="00A3163D">
      <w:pPr>
        <w:ind w:firstLine="426"/>
        <w:jc w:val="both"/>
        <w:rPr>
          <w:sz w:val="22"/>
          <w:szCs w:val="22"/>
        </w:rPr>
      </w:pPr>
      <w:proofErr w:type="gramStart"/>
      <w:r w:rsidRPr="00501F8A">
        <w:rPr>
          <w:sz w:val="22"/>
          <w:szCs w:val="22"/>
        </w:rPr>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 Акционерному обществу «Регистраторское общество «СТАТУС» путем направления по почте по адресу: 109544, г. Москва, ул. </w:t>
      </w:r>
      <w:proofErr w:type="spellStart"/>
      <w:r w:rsidRPr="00501F8A">
        <w:rPr>
          <w:sz w:val="22"/>
          <w:szCs w:val="22"/>
        </w:rPr>
        <w:t>Новорогожская</w:t>
      </w:r>
      <w:proofErr w:type="spellEnd"/>
      <w:r w:rsidRPr="00501F8A">
        <w:rPr>
          <w:sz w:val="22"/>
          <w:szCs w:val="22"/>
        </w:rPr>
        <w:t>, д. 32, стр. 1,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w:t>
      </w:r>
      <w:proofErr w:type="gramEnd"/>
      <w:r w:rsidRPr="00501F8A">
        <w:rPr>
          <w:sz w:val="22"/>
          <w:szCs w:val="22"/>
        </w:rPr>
        <w:t xml:space="preserve">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A3163D" w:rsidRPr="00501F8A" w:rsidRDefault="00A3163D" w:rsidP="00A3163D">
      <w:pPr>
        <w:ind w:firstLine="426"/>
        <w:jc w:val="both"/>
        <w:rPr>
          <w:sz w:val="22"/>
          <w:szCs w:val="22"/>
        </w:rPr>
      </w:pPr>
      <w:r w:rsidRPr="00501F8A">
        <w:rPr>
          <w:sz w:val="22"/>
          <w:szCs w:val="22"/>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rsidR="00A3163D" w:rsidRPr="00501F8A" w:rsidRDefault="00A3163D" w:rsidP="00A3163D">
      <w:pPr>
        <w:ind w:firstLine="426"/>
        <w:jc w:val="both"/>
        <w:rPr>
          <w:sz w:val="22"/>
          <w:szCs w:val="22"/>
        </w:rPr>
      </w:pPr>
      <w:proofErr w:type="gramStart"/>
      <w:r w:rsidRPr="00501F8A">
        <w:rPr>
          <w:sz w:val="22"/>
          <w:szCs w:val="22"/>
        </w:rP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w:t>
      </w:r>
      <w:proofErr w:type="gramEnd"/>
      <w:r w:rsidRPr="00501F8A">
        <w:rPr>
          <w:sz w:val="22"/>
          <w:szCs w:val="22"/>
        </w:rPr>
        <w:t xml:space="preserve">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A3163D" w:rsidRPr="00501F8A" w:rsidRDefault="00A3163D" w:rsidP="00A3163D">
      <w:pPr>
        <w:ind w:firstLine="426"/>
        <w:jc w:val="both"/>
        <w:rPr>
          <w:sz w:val="22"/>
          <w:szCs w:val="22"/>
        </w:rPr>
      </w:pPr>
      <w:r w:rsidRPr="00501F8A">
        <w:rPr>
          <w:sz w:val="22"/>
          <w:szCs w:val="22"/>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выкупа которых требует акционер.</w:t>
      </w:r>
    </w:p>
    <w:p w:rsidR="00A3163D" w:rsidRPr="00501F8A" w:rsidRDefault="00A3163D" w:rsidP="00A3163D">
      <w:pPr>
        <w:ind w:firstLine="426"/>
        <w:jc w:val="both"/>
        <w:rPr>
          <w:sz w:val="22"/>
          <w:szCs w:val="22"/>
        </w:rPr>
      </w:pPr>
      <w:proofErr w:type="gramStart"/>
      <w:r w:rsidRPr="00501F8A">
        <w:rPr>
          <w:sz w:val="22"/>
          <w:szCs w:val="22"/>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w:t>
      </w:r>
      <w:proofErr w:type="gramEnd"/>
      <w:r w:rsidRPr="00501F8A">
        <w:rPr>
          <w:sz w:val="22"/>
          <w:szCs w:val="22"/>
        </w:rPr>
        <w:t xml:space="preserve"> </w:t>
      </w:r>
      <w:proofErr w:type="gramStart"/>
      <w:r w:rsidRPr="00501F8A">
        <w:rPr>
          <w:sz w:val="22"/>
          <w:szCs w:val="22"/>
        </w:rPr>
        <w:t>числе</w:t>
      </w:r>
      <w:proofErr w:type="gramEnd"/>
      <w:r w:rsidRPr="00501F8A">
        <w:rPr>
          <w:sz w:val="22"/>
          <w:szCs w:val="22"/>
        </w:rPr>
        <w:t xml:space="preserve">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A3163D" w:rsidRPr="00501F8A" w:rsidRDefault="00A3163D" w:rsidP="00A3163D">
      <w:pPr>
        <w:ind w:firstLine="426"/>
        <w:jc w:val="both"/>
        <w:rPr>
          <w:sz w:val="22"/>
          <w:szCs w:val="22"/>
        </w:rPr>
      </w:pPr>
      <w:r w:rsidRPr="00501F8A">
        <w:rPr>
          <w:sz w:val="22"/>
          <w:szCs w:val="22"/>
        </w:rPr>
        <w:t>По истечении 45 дней с даты принятия общим собранием акционеров указанного выше решения Общество обязано выкупить акц</w:t>
      </w:r>
      <w:proofErr w:type="gramStart"/>
      <w:r w:rsidRPr="00501F8A">
        <w:rPr>
          <w:sz w:val="22"/>
          <w:szCs w:val="22"/>
        </w:rPr>
        <w:t>ии у а</w:t>
      </w:r>
      <w:proofErr w:type="gramEnd"/>
      <w:r w:rsidRPr="00501F8A">
        <w:rPr>
          <w:sz w:val="22"/>
          <w:szCs w:val="22"/>
        </w:rPr>
        <w:t xml:space="preserve">кционеров, включенных в список лиц, имеющих право требовать выкупа Обществом принадлежащих им акций, и направивших соответствующие требования, в течение 30 дней. В случае предъявления требований о выкупе акций лицами, не включенными в указанный список, Общество не позднее пяти рабочих дней по истечения 45 дней </w:t>
      </w:r>
      <w:proofErr w:type="gramStart"/>
      <w:r w:rsidRPr="00501F8A">
        <w:rPr>
          <w:sz w:val="22"/>
          <w:szCs w:val="22"/>
        </w:rPr>
        <w:t>с даты проведения</w:t>
      </w:r>
      <w:proofErr w:type="gramEnd"/>
      <w:r w:rsidRPr="00501F8A">
        <w:rPr>
          <w:sz w:val="22"/>
          <w:szCs w:val="22"/>
        </w:rPr>
        <w:t xml:space="preserve"> общего собрания акционеров, обязано направить отказ в удовлетворении таких требований.</w:t>
      </w:r>
    </w:p>
    <w:p w:rsidR="00A3163D" w:rsidRPr="00501F8A" w:rsidRDefault="00A3163D" w:rsidP="00A3163D">
      <w:pPr>
        <w:ind w:firstLine="426"/>
        <w:jc w:val="both"/>
        <w:rPr>
          <w:sz w:val="22"/>
          <w:szCs w:val="22"/>
        </w:rPr>
      </w:pPr>
      <w:proofErr w:type="gramStart"/>
      <w:r w:rsidRPr="00501F8A">
        <w:rPr>
          <w:sz w:val="22"/>
          <w:szCs w:val="22"/>
        </w:rPr>
        <w:t>Совет директоров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w:t>
      </w:r>
      <w:proofErr w:type="gramEnd"/>
      <w:r w:rsidRPr="00501F8A">
        <w:rPr>
          <w:sz w:val="22"/>
          <w:szCs w:val="22"/>
        </w:rPr>
        <w:t xml:space="preserve"> Информация, содержащаяся в выписке из такого отчета,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A3163D" w:rsidRPr="00501F8A" w:rsidRDefault="00A3163D" w:rsidP="00A3163D">
      <w:pPr>
        <w:ind w:firstLine="426"/>
        <w:jc w:val="both"/>
        <w:rPr>
          <w:sz w:val="22"/>
          <w:szCs w:val="22"/>
        </w:rPr>
      </w:pPr>
      <w:r w:rsidRPr="00501F8A">
        <w:rPr>
          <w:sz w:val="22"/>
          <w:szCs w:val="22"/>
        </w:rPr>
        <w:t>Выплата денежных сре</w:t>
      </w:r>
      <w:proofErr w:type="gramStart"/>
      <w:r w:rsidRPr="00501F8A">
        <w:rPr>
          <w:sz w:val="22"/>
          <w:szCs w:val="22"/>
        </w:rPr>
        <w:t>дств в св</w:t>
      </w:r>
      <w:proofErr w:type="gramEnd"/>
      <w:r w:rsidRPr="00501F8A">
        <w:rPr>
          <w:sz w:val="22"/>
          <w:szCs w:val="22"/>
        </w:rPr>
        <w:t xml:space="preserve">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Общества считается </w:t>
      </w:r>
      <w:r w:rsidRPr="00501F8A">
        <w:rPr>
          <w:sz w:val="22"/>
          <w:szCs w:val="22"/>
        </w:rPr>
        <w:lastRenderedPageBreak/>
        <w:t>исполненной с даты поступления денежных сре</w:t>
      </w:r>
      <w:proofErr w:type="gramStart"/>
      <w:r w:rsidRPr="00501F8A">
        <w:rPr>
          <w:sz w:val="22"/>
          <w:szCs w:val="22"/>
        </w:rPr>
        <w:t>дств в кр</w:t>
      </w:r>
      <w:proofErr w:type="gramEnd"/>
      <w:r w:rsidRPr="00501F8A">
        <w:rPr>
          <w:sz w:val="22"/>
          <w:szCs w:val="22"/>
        </w:rPr>
        <w:t xml:space="preserve">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w:t>
      </w:r>
      <w:proofErr w:type="gramStart"/>
      <w:r w:rsidRPr="00501F8A">
        <w:rPr>
          <w:sz w:val="22"/>
          <w:szCs w:val="22"/>
        </w:rPr>
        <w:t xml:space="preserve">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w:t>
      </w:r>
      <w:proofErr w:type="gramEnd"/>
    </w:p>
    <w:p w:rsidR="00A3163D" w:rsidRPr="00501F8A" w:rsidRDefault="00A3163D" w:rsidP="00A3163D">
      <w:pPr>
        <w:ind w:firstLine="426"/>
        <w:jc w:val="both"/>
        <w:rPr>
          <w:sz w:val="22"/>
          <w:szCs w:val="22"/>
        </w:rPr>
      </w:pPr>
      <w:r w:rsidRPr="00501F8A">
        <w:rPr>
          <w:sz w:val="22"/>
          <w:szCs w:val="22"/>
        </w:rPr>
        <w:t>Выплата денежных сре</w:t>
      </w:r>
      <w:proofErr w:type="gramStart"/>
      <w:r w:rsidRPr="00501F8A">
        <w:rPr>
          <w:sz w:val="22"/>
          <w:szCs w:val="22"/>
        </w:rPr>
        <w:t>дств в св</w:t>
      </w:r>
      <w:proofErr w:type="gramEnd"/>
      <w:r w:rsidRPr="00501F8A">
        <w:rPr>
          <w:sz w:val="22"/>
          <w:szCs w:val="22"/>
        </w:rPr>
        <w:t>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пункте обязанность Общества считается исполненной с даты поступления денежных сре</w:t>
      </w:r>
      <w:proofErr w:type="gramStart"/>
      <w:r w:rsidRPr="00501F8A">
        <w:rPr>
          <w:sz w:val="22"/>
          <w:szCs w:val="22"/>
        </w:rPr>
        <w:t>дств в кр</w:t>
      </w:r>
      <w:proofErr w:type="gramEnd"/>
      <w:r w:rsidRPr="00501F8A">
        <w:rPr>
          <w:sz w:val="22"/>
          <w:szCs w:val="22"/>
        </w:rPr>
        <w:t>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rsidR="00A3163D" w:rsidRPr="00A02C55" w:rsidRDefault="00A3163D" w:rsidP="00A3163D">
      <w:pPr>
        <w:ind w:firstLine="426"/>
        <w:jc w:val="both"/>
        <w:rPr>
          <w:sz w:val="22"/>
          <w:szCs w:val="22"/>
        </w:rPr>
      </w:pPr>
      <w:proofErr w:type="gramStart"/>
      <w:r w:rsidRPr="00501F8A">
        <w:rPr>
          <w:sz w:val="22"/>
          <w:szCs w:val="22"/>
        </w:rPr>
        <w:t xml:space="preserve">Регистратор Общества вносит </w:t>
      </w:r>
      <w:r w:rsidRPr="00A02C55">
        <w:rPr>
          <w:sz w:val="22"/>
          <w:szCs w:val="22"/>
        </w:rPr>
        <w:t>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roofErr w:type="gramEnd"/>
    </w:p>
    <w:p w:rsidR="00A3163D" w:rsidRPr="00A02C55" w:rsidRDefault="00A3163D" w:rsidP="00A3163D">
      <w:pPr>
        <w:ind w:firstLine="426"/>
        <w:jc w:val="both"/>
        <w:rPr>
          <w:sz w:val="22"/>
          <w:szCs w:val="22"/>
        </w:rPr>
      </w:pPr>
    </w:p>
    <w:p w:rsidR="00BC53C7" w:rsidRPr="00A02C55" w:rsidRDefault="00A02C55" w:rsidP="00A02C55">
      <w:pPr>
        <w:pStyle w:val="af0"/>
        <w:tabs>
          <w:tab w:val="left" w:pos="708"/>
        </w:tabs>
        <w:spacing w:line="23" w:lineRule="atLeast"/>
        <w:ind w:right="-1"/>
        <w:contextualSpacing/>
        <w:jc w:val="both"/>
        <w:rPr>
          <w:sz w:val="22"/>
          <w:szCs w:val="22"/>
        </w:rPr>
      </w:pPr>
      <w:r>
        <w:rPr>
          <w:sz w:val="22"/>
          <w:szCs w:val="22"/>
        </w:rPr>
        <w:tab/>
      </w:r>
      <w:proofErr w:type="gramStart"/>
      <w:r w:rsidR="00A3163D" w:rsidRPr="00A02C55">
        <w:rPr>
          <w:sz w:val="22"/>
          <w:szCs w:val="22"/>
        </w:rPr>
        <w:t>С информацией, подлежащей предоставлению лицам, имеющим право на участие в</w:t>
      </w:r>
      <w:r w:rsidR="006E0B53">
        <w:rPr>
          <w:sz w:val="22"/>
          <w:szCs w:val="22"/>
        </w:rPr>
        <w:t xml:space="preserve"> годовом </w:t>
      </w:r>
      <w:r w:rsidR="00A3163D" w:rsidRPr="00A02C55">
        <w:rPr>
          <w:sz w:val="22"/>
          <w:szCs w:val="22"/>
        </w:rPr>
        <w:t>общем собрании акционеров Общества, лица, имеющие право на участие в</w:t>
      </w:r>
      <w:r w:rsidR="006E0B53">
        <w:rPr>
          <w:sz w:val="22"/>
          <w:szCs w:val="22"/>
        </w:rPr>
        <w:t xml:space="preserve"> годовом</w:t>
      </w:r>
      <w:r w:rsidR="00A3163D" w:rsidRPr="00A02C55">
        <w:rPr>
          <w:sz w:val="22"/>
          <w:szCs w:val="22"/>
        </w:rPr>
        <w:t xml:space="preserve"> общем собрании акционеров Общества, могут ознакомиться в течение 20 дней до даты проведения собрания, в рабочее время с </w:t>
      </w:r>
      <w:r w:rsidR="006E0B53">
        <w:rPr>
          <w:sz w:val="22"/>
          <w:szCs w:val="22"/>
        </w:rPr>
        <w:t>11</w:t>
      </w:r>
      <w:r w:rsidR="00A3163D" w:rsidRPr="00A02C55">
        <w:rPr>
          <w:sz w:val="22"/>
          <w:szCs w:val="22"/>
        </w:rPr>
        <w:t xml:space="preserve"> часов 00 минут до 17 часов 00 минут по местному времени по адресу: 109383, г. Москва, ул. Шоссейная, д</w:t>
      </w:r>
      <w:proofErr w:type="gramEnd"/>
      <w:r w:rsidR="00A3163D" w:rsidRPr="00A02C55">
        <w:rPr>
          <w:sz w:val="22"/>
          <w:szCs w:val="22"/>
        </w:rPr>
        <w:t>. 90, с</w:t>
      </w:r>
      <w:r w:rsidR="00BC53C7" w:rsidRPr="00A02C55">
        <w:rPr>
          <w:sz w:val="22"/>
          <w:szCs w:val="22"/>
        </w:rPr>
        <w:t xml:space="preserve">тр. 14, приемная </w:t>
      </w:r>
      <w:r w:rsidR="00EC3AEF" w:rsidRPr="00A02C55">
        <w:rPr>
          <w:sz w:val="22"/>
          <w:szCs w:val="22"/>
        </w:rPr>
        <w:t>АО </w:t>
      </w:r>
      <w:r w:rsidR="00BC53C7" w:rsidRPr="00A02C55">
        <w:rPr>
          <w:sz w:val="22"/>
          <w:szCs w:val="22"/>
        </w:rPr>
        <w:t xml:space="preserve">«Специализированный застройщик </w:t>
      </w:r>
      <w:r w:rsidR="00EC3AEF" w:rsidRPr="00A02C55">
        <w:rPr>
          <w:sz w:val="22"/>
          <w:szCs w:val="22"/>
        </w:rPr>
        <w:t>«Заречье»</w:t>
      </w:r>
      <w:r w:rsidR="00BC53C7" w:rsidRPr="00A02C55">
        <w:rPr>
          <w:sz w:val="22"/>
          <w:szCs w:val="22"/>
        </w:rPr>
        <w:t xml:space="preserve"> и </w:t>
      </w:r>
      <w:r w:rsidRPr="00A02C55">
        <w:rPr>
          <w:sz w:val="22"/>
          <w:szCs w:val="22"/>
        </w:rPr>
        <w:t xml:space="preserve">115054, г. Москва, </w:t>
      </w:r>
      <w:proofErr w:type="spellStart"/>
      <w:r w:rsidRPr="00A02C55">
        <w:rPr>
          <w:sz w:val="22"/>
          <w:szCs w:val="22"/>
        </w:rPr>
        <w:t>наб</w:t>
      </w:r>
      <w:proofErr w:type="spellEnd"/>
      <w:r w:rsidRPr="00A02C55">
        <w:rPr>
          <w:sz w:val="22"/>
          <w:szCs w:val="22"/>
        </w:rPr>
        <w:t xml:space="preserve">. </w:t>
      </w:r>
      <w:proofErr w:type="spellStart"/>
      <w:r w:rsidRPr="00A02C55">
        <w:rPr>
          <w:sz w:val="22"/>
          <w:szCs w:val="22"/>
        </w:rPr>
        <w:t>Космодамианская</w:t>
      </w:r>
      <w:proofErr w:type="spellEnd"/>
      <w:r w:rsidRPr="00A02C55">
        <w:rPr>
          <w:sz w:val="22"/>
          <w:szCs w:val="22"/>
        </w:rPr>
        <w:t xml:space="preserve">, дом 52, строение 1, этаж 6, </w:t>
      </w:r>
      <w:proofErr w:type="spellStart"/>
      <w:r w:rsidRPr="00A02C55">
        <w:rPr>
          <w:sz w:val="22"/>
          <w:szCs w:val="22"/>
        </w:rPr>
        <w:t>пом</w:t>
      </w:r>
      <w:proofErr w:type="spellEnd"/>
      <w:r w:rsidRPr="00A02C55">
        <w:rPr>
          <w:sz w:val="22"/>
          <w:szCs w:val="22"/>
        </w:rPr>
        <w:t xml:space="preserve">. </w:t>
      </w:r>
      <w:proofErr w:type="gramStart"/>
      <w:r w:rsidRPr="00A02C55">
        <w:rPr>
          <w:sz w:val="22"/>
          <w:szCs w:val="22"/>
          <w:lang w:val="en-US"/>
        </w:rPr>
        <w:t>I</w:t>
      </w:r>
      <w:r w:rsidRPr="00A02C55">
        <w:rPr>
          <w:sz w:val="22"/>
          <w:szCs w:val="22"/>
        </w:rPr>
        <w:t xml:space="preserve">, </w:t>
      </w:r>
      <w:proofErr w:type="spellStart"/>
      <w:r w:rsidRPr="00A02C55">
        <w:rPr>
          <w:sz w:val="22"/>
          <w:szCs w:val="22"/>
        </w:rPr>
        <w:t>оф</w:t>
      </w:r>
      <w:proofErr w:type="spellEnd"/>
      <w:r w:rsidRPr="00A02C55">
        <w:rPr>
          <w:sz w:val="22"/>
          <w:szCs w:val="22"/>
        </w:rPr>
        <w:t>.</w:t>
      </w:r>
      <w:proofErr w:type="gramEnd"/>
      <w:r w:rsidRPr="00A02C55">
        <w:rPr>
          <w:sz w:val="22"/>
          <w:szCs w:val="22"/>
        </w:rPr>
        <w:t xml:space="preserve"> 32,</w:t>
      </w:r>
      <w:r w:rsidR="00BC53C7" w:rsidRPr="00A02C55">
        <w:rPr>
          <w:sz w:val="22"/>
          <w:szCs w:val="22"/>
        </w:rPr>
        <w:t xml:space="preserve"> а также в день проведения годового общего собрания акционеров Общества по месту его проведения.</w:t>
      </w:r>
    </w:p>
    <w:p w:rsidR="00A3163D" w:rsidRPr="00A02C55" w:rsidRDefault="00A3163D" w:rsidP="00A3163D">
      <w:pPr>
        <w:pStyle w:val="af0"/>
        <w:tabs>
          <w:tab w:val="left" w:pos="708"/>
          <w:tab w:val="right" w:pos="8460"/>
        </w:tabs>
        <w:spacing w:line="23" w:lineRule="atLeast"/>
        <w:ind w:right="-1" w:firstLine="426"/>
        <w:contextualSpacing/>
        <w:jc w:val="both"/>
        <w:rPr>
          <w:sz w:val="22"/>
          <w:szCs w:val="22"/>
        </w:rPr>
      </w:pPr>
    </w:p>
    <w:p w:rsidR="00A02C55" w:rsidRDefault="00A02C55" w:rsidP="00A02C55">
      <w:pPr>
        <w:pStyle w:val="af0"/>
        <w:tabs>
          <w:tab w:val="left" w:pos="708"/>
        </w:tabs>
        <w:spacing w:line="23" w:lineRule="atLeast"/>
        <w:ind w:right="-1"/>
        <w:contextualSpacing/>
        <w:jc w:val="both"/>
        <w:rPr>
          <w:sz w:val="22"/>
          <w:szCs w:val="22"/>
        </w:rPr>
      </w:pPr>
      <w:r>
        <w:rPr>
          <w:sz w:val="22"/>
          <w:szCs w:val="22"/>
        </w:rPr>
        <w:tab/>
      </w:r>
      <w:proofErr w:type="gramStart"/>
      <w:r w:rsidR="00BC53C7" w:rsidRPr="000174E6">
        <w:rPr>
          <w:sz w:val="22"/>
          <w:szCs w:val="22"/>
        </w:rPr>
        <w:t>Заполненные бюллетени для голосования на годовом общем собрании акционеров Общества, полученные акционерами Общества в соответствии с п. 2 ст. 60 Федерального закона от 26 декабря 1995 г. № 208-ФЗ «Об акционерных обществах», могут направляться по следующ</w:t>
      </w:r>
      <w:r w:rsidRPr="000174E6">
        <w:rPr>
          <w:sz w:val="22"/>
          <w:szCs w:val="22"/>
        </w:rPr>
        <w:t>им</w:t>
      </w:r>
      <w:r w:rsidR="00BC53C7" w:rsidRPr="000174E6">
        <w:rPr>
          <w:sz w:val="22"/>
          <w:szCs w:val="22"/>
        </w:rPr>
        <w:t xml:space="preserve"> почтов</w:t>
      </w:r>
      <w:r w:rsidRPr="000174E6">
        <w:rPr>
          <w:sz w:val="22"/>
          <w:szCs w:val="22"/>
        </w:rPr>
        <w:t>ым</w:t>
      </w:r>
      <w:r w:rsidR="00BC53C7" w:rsidRPr="000174E6">
        <w:rPr>
          <w:sz w:val="22"/>
          <w:szCs w:val="22"/>
        </w:rPr>
        <w:t xml:space="preserve"> адрес</w:t>
      </w:r>
      <w:r w:rsidRPr="000174E6">
        <w:rPr>
          <w:sz w:val="22"/>
          <w:szCs w:val="22"/>
        </w:rPr>
        <w:t>ам</w:t>
      </w:r>
      <w:r w:rsidR="00BC53C7" w:rsidRPr="000174E6">
        <w:rPr>
          <w:sz w:val="22"/>
          <w:szCs w:val="22"/>
        </w:rPr>
        <w:t>: 109383,  г. Москва, ул. Шоссейная, д. 90, стр. 14</w:t>
      </w:r>
      <w:r w:rsidRPr="000174E6">
        <w:rPr>
          <w:sz w:val="22"/>
          <w:szCs w:val="22"/>
        </w:rPr>
        <w:t xml:space="preserve"> и</w:t>
      </w:r>
      <w:r w:rsidR="006E0B53">
        <w:rPr>
          <w:sz w:val="22"/>
          <w:szCs w:val="22"/>
        </w:rPr>
        <w:t>ли</w:t>
      </w:r>
      <w:r w:rsidRPr="000174E6">
        <w:rPr>
          <w:sz w:val="22"/>
          <w:szCs w:val="22"/>
        </w:rPr>
        <w:t xml:space="preserve"> 115054, г. Москва, </w:t>
      </w:r>
      <w:proofErr w:type="spellStart"/>
      <w:r w:rsidRPr="000174E6">
        <w:rPr>
          <w:sz w:val="22"/>
          <w:szCs w:val="22"/>
        </w:rPr>
        <w:t>наб</w:t>
      </w:r>
      <w:proofErr w:type="spellEnd"/>
      <w:r w:rsidRPr="000174E6">
        <w:rPr>
          <w:sz w:val="22"/>
          <w:szCs w:val="22"/>
        </w:rPr>
        <w:t>.</w:t>
      </w:r>
      <w:proofErr w:type="gramEnd"/>
      <w:r w:rsidRPr="000174E6">
        <w:rPr>
          <w:sz w:val="22"/>
          <w:szCs w:val="22"/>
        </w:rPr>
        <w:t xml:space="preserve"> </w:t>
      </w:r>
      <w:proofErr w:type="spellStart"/>
      <w:r w:rsidRPr="000174E6">
        <w:rPr>
          <w:sz w:val="22"/>
          <w:szCs w:val="22"/>
        </w:rPr>
        <w:t>Космодамианская</w:t>
      </w:r>
      <w:proofErr w:type="spellEnd"/>
      <w:r w:rsidRPr="000174E6">
        <w:rPr>
          <w:sz w:val="22"/>
          <w:szCs w:val="22"/>
        </w:rPr>
        <w:t xml:space="preserve">, дом 52, строение 1, этаж 6, </w:t>
      </w:r>
      <w:proofErr w:type="spellStart"/>
      <w:r w:rsidRPr="000174E6">
        <w:rPr>
          <w:sz w:val="22"/>
          <w:szCs w:val="22"/>
        </w:rPr>
        <w:t>пом</w:t>
      </w:r>
      <w:proofErr w:type="spellEnd"/>
      <w:r w:rsidRPr="000174E6">
        <w:rPr>
          <w:sz w:val="22"/>
          <w:szCs w:val="22"/>
        </w:rPr>
        <w:t xml:space="preserve">. </w:t>
      </w:r>
      <w:proofErr w:type="gramStart"/>
      <w:r w:rsidRPr="000174E6">
        <w:rPr>
          <w:sz w:val="22"/>
          <w:szCs w:val="22"/>
          <w:lang w:val="en-US"/>
        </w:rPr>
        <w:t>I</w:t>
      </w:r>
      <w:r w:rsidRPr="000174E6">
        <w:rPr>
          <w:sz w:val="22"/>
          <w:szCs w:val="22"/>
        </w:rPr>
        <w:t xml:space="preserve">, </w:t>
      </w:r>
      <w:proofErr w:type="spellStart"/>
      <w:r w:rsidRPr="000174E6">
        <w:rPr>
          <w:sz w:val="22"/>
          <w:szCs w:val="22"/>
        </w:rPr>
        <w:t>оф</w:t>
      </w:r>
      <w:proofErr w:type="spellEnd"/>
      <w:r w:rsidRPr="000174E6">
        <w:rPr>
          <w:sz w:val="22"/>
          <w:szCs w:val="22"/>
        </w:rPr>
        <w:t>.</w:t>
      </w:r>
      <w:proofErr w:type="gramEnd"/>
      <w:r w:rsidRPr="000174E6">
        <w:rPr>
          <w:sz w:val="22"/>
          <w:szCs w:val="22"/>
        </w:rPr>
        <w:t xml:space="preserve"> 32.</w:t>
      </w:r>
      <w:r w:rsidRPr="00A02C55">
        <w:rPr>
          <w:sz w:val="22"/>
          <w:szCs w:val="22"/>
        </w:rPr>
        <w:t xml:space="preserve"> </w:t>
      </w:r>
    </w:p>
    <w:p w:rsidR="00BC53C7" w:rsidRPr="00002541" w:rsidRDefault="00A02C55" w:rsidP="00A02C55">
      <w:pPr>
        <w:pStyle w:val="af0"/>
        <w:tabs>
          <w:tab w:val="left" w:pos="708"/>
        </w:tabs>
        <w:spacing w:line="23" w:lineRule="atLeast"/>
        <w:ind w:right="-1"/>
        <w:contextualSpacing/>
        <w:jc w:val="both"/>
        <w:rPr>
          <w:sz w:val="22"/>
          <w:szCs w:val="22"/>
        </w:rPr>
      </w:pPr>
      <w:r>
        <w:rPr>
          <w:sz w:val="22"/>
          <w:szCs w:val="22"/>
        </w:rPr>
        <w:tab/>
      </w:r>
      <w:r w:rsidR="00BC53C7">
        <w:rPr>
          <w:sz w:val="22"/>
          <w:szCs w:val="22"/>
        </w:rPr>
        <w:t>В случае</w:t>
      </w:r>
      <w:proofErr w:type="gramStart"/>
      <w:r w:rsidR="00BC53C7">
        <w:rPr>
          <w:sz w:val="22"/>
          <w:szCs w:val="22"/>
        </w:rPr>
        <w:t>,</w:t>
      </w:r>
      <w:proofErr w:type="gramEnd"/>
      <w:r w:rsidR="00BC53C7">
        <w:rPr>
          <w:sz w:val="22"/>
          <w:szCs w:val="22"/>
        </w:rPr>
        <w:t xml:space="preserve"> если бюллетень подписан представителем акционера, к бюллетеню должна прилагаться доверенность, оформленная в соответствии с требованиями законодательства Российской Федерации.</w:t>
      </w:r>
    </w:p>
    <w:p w:rsidR="00BC53C7" w:rsidRPr="00002541" w:rsidRDefault="00BC53C7" w:rsidP="00BC53C7">
      <w:pPr>
        <w:pStyle w:val="af0"/>
        <w:tabs>
          <w:tab w:val="clear" w:pos="9355"/>
          <w:tab w:val="left" w:pos="708"/>
          <w:tab w:val="right" w:pos="8460"/>
        </w:tabs>
        <w:spacing w:line="23" w:lineRule="atLeast"/>
        <w:ind w:right="-1" w:firstLine="426"/>
        <w:contextualSpacing/>
        <w:jc w:val="both"/>
        <w:rPr>
          <w:sz w:val="22"/>
          <w:szCs w:val="22"/>
        </w:rPr>
      </w:pPr>
    </w:p>
    <w:p w:rsidR="00BC53C7" w:rsidRPr="00002541" w:rsidRDefault="00BC53C7" w:rsidP="00BC53C7">
      <w:pPr>
        <w:pStyle w:val="af0"/>
        <w:tabs>
          <w:tab w:val="clear" w:pos="9355"/>
          <w:tab w:val="left" w:pos="708"/>
          <w:tab w:val="right" w:pos="8460"/>
        </w:tabs>
        <w:spacing w:line="23" w:lineRule="atLeast"/>
        <w:ind w:right="-1" w:firstLine="426"/>
        <w:contextualSpacing/>
        <w:jc w:val="both"/>
        <w:rPr>
          <w:sz w:val="22"/>
          <w:szCs w:val="22"/>
        </w:rPr>
      </w:pPr>
      <w:proofErr w:type="spellStart"/>
      <w:proofErr w:type="gramStart"/>
      <w:r w:rsidRPr="00002541">
        <w:rPr>
          <w:sz w:val="22"/>
          <w:szCs w:val="22"/>
        </w:rPr>
        <w:t>Акционеры-физические</w:t>
      </w:r>
      <w:proofErr w:type="spellEnd"/>
      <w:proofErr w:type="gramEnd"/>
      <w:r w:rsidRPr="00002541">
        <w:rPr>
          <w:sz w:val="22"/>
          <w:szCs w:val="22"/>
        </w:rPr>
        <w:t xml:space="preserve"> лица должны иметь при себе документ, удостоверяющий личность. </w:t>
      </w:r>
    </w:p>
    <w:p w:rsidR="00BC53C7" w:rsidRPr="00002541" w:rsidRDefault="00BC53C7" w:rsidP="00BC53C7">
      <w:pPr>
        <w:pStyle w:val="af0"/>
        <w:tabs>
          <w:tab w:val="clear" w:pos="9355"/>
          <w:tab w:val="left" w:pos="708"/>
          <w:tab w:val="right" w:pos="8460"/>
        </w:tabs>
        <w:spacing w:line="23" w:lineRule="atLeast"/>
        <w:ind w:right="-1" w:firstLine="426"/>
        <w:contextualSpacing/>
        <w:jc w:val="both"/>
        <w:rPr>
          <w:sz w:val="22"/>
          <w:szCs w:val="22"/>
        </w:rPr>
      </w:pPr>
      <w:r w:rsidRPr="00002541">
        <w:rPr>
          <w:sz w:val="22"/>
          <w:szCs w:val="22"/>
        </w:rPr>
        <w:t xml:space="preserve">Представители </w:t>
      </w:r>
      <w:proofErr w:type="spellStart"/>
      <w:proofErr w:type="gramStart"/>
      <w:r w:rsidRPr="00002541">
        <w:rPr>
          <w:sz w:val="22"/>
          <w:szCs w:val="22"/>
        </w:rPr>
        <w:t>акционеров-физических</w:t>
      </w:r>
      <w:proofErr w:type="spellEnd"/>
      <w:proofErr w:type="gramEnd"/>
      <w:r w:rsidRPr="00002541">
        <w:rPr>
          <w:sz w:val="22"/>
          <w:szCs w:val="22"/>
        </w:rPr>
        <w:t xml:space="preserve"> лиц должны иметь нотариально удостоверенную доверенность. </w:t>
      </w:r>
    </w:p>
    <w:p w:rsidR="00BC53C7" w:rsidRPr="00002541" w:rsidRDefault="00BC53C7" w:rsidP="00BC53C7">
      <w:pPr>
        <w:pStyle w:val="af0"/>
        <w:tabs>
          <w:tab w:val="clear" w:pos="9355"/>
          <w:tab w:val="left" w:pos="708"/>
          <w:tab w:val="right" w:pos="8460"/>
        </w:tabs>
        <w:spacing w:line="23" w:lineRule="atLeast"/>
        <w:ind w:right="-1" w:firstLine="426"/>
        <w:contextualSpacing/>
        <w:jc w:val="both"/>
        <w:rPr>
          <w:sz w:val="22"/>
          <w:szCs w:val="22"/>
        </w:rPr>
      </w:pPr>
      <w:r w:rsidRPr="00002541">
        <w:rPr>
          <w:sz w:val="22"/>
          <w:szCs w:val="22"/>
        </w:rPr>
        <w:t xml:space="preserve">Представители </w:t>
      </w:r>
      <w:proofErr w:type="spellStart"/>
      <w:proofErr w:type="gramStart"/>
      <w:r w:rsidRPr="00002541">
        <w:rPr>
          <w:sz w:val="22"/>
          <w:szCs w:val="22"/>
        </w:rPr>
        <w:t>акционеров-юридических</w:t>
      </w:r>
      <w:proofErr w:type="spellEnd"/>
      <w:proofErr w:type="gramEnd"/>
      <w:r w:rsidRPr="00002541">
        <w:rPr>
          <w:sz w:val="22"/>
          <w:szCs w:val="22"/>
        </w:rPr>
        <w:t xml:space="preserve"> лиц должны иметь доверенность, выданную юридическим лицом. </w:t>
      </w:r>
    </w:p>
    <w:p w:rsidR="00BC53C7" w:rsidRPr="00002541" w:rsidRDefault="00BC53C7" w:rsidP="00BC53C7">
      <w:pPr>
        <w:pStyle w:val="af0"/>
        <w:tabs>
          <w:tab w:val="clear" w:pos="9355"/>
          <w:tab w:val="left" w:pos="708"/>
          <w:tab w:val="right" w:pos="8460"/>
        </w:tabs>
        <w:spacing w:line="23" w:lineRule="atLeast"/>
        <w:ind w:right="-1" w:firstLine="426"/>
        <w:contextualSpacing/>
        <w:jc w:val="both"/>
        <w:rPr>
          <w:sz w:val="22"/>
          <w:szCs w:val="22"/>
        </w:rPr>
      </w:pPr>
      <w:r w:rsidRPr="00002541">
        <w:rPr>
          <w:sz w:val="22"/>
          <w:szCs w:val="22"/>
        </w:rPr>
        <w:t xml:space="preserve">Доверенности предоставляются в оригинале или </w:t>
      </w:r>
      <w:r>
        <w:rPr>
          <w:sz w:val="22"/>
          <w:szCs w:val="22"/>
        </w:rPr>
        <w:t xml:space="preserve">в виде </w:t>
      </w:r>
      <w:r w:rsidRPr="00002541">
        <w:rPr>
          <w:sz w:val="22"/>
          <w:szCs w:val="22"/>
        </w:rPr>
        <w:t xml:space="preserve">нотариально </w:t>
      </w:r>
      <w:r>
        <w:rPr>
          <w:sz w:val="22"/>
          <w:szCs w:val="22"/>
        </w:rPr>
        <w:t>удостове</w:t>
      </w:r>
      <w:r w:rsidRPr="00002541">
        <w:rPr>
          <w:sz w:val="22"/>
          <w:szCs w:val="22"/>
        </w:rPr>
        <w:t>ренной копии.</w:t>
      </w:r>
    </w:p>
    <w:p w:rsidR="00A3163D" w:rsidRPr="00501F8A" w:rsidRDefault="00A3163D" w:rsidP="00A3163D">
      <w:pPr>
        <w:pStyle w:val="af0"/>
        <w:tabs>
          <w:tab w:val="left" w:pos="708"/>
          <w:tab w:val="right" w:pos="8460"/>
        </w:tabs>
        <w:spacing w:line="23" w:lineRule="atLeast"/>
        <w:ind w:right="-1" w:firstLine="426"/>
        <w:contextualSpacing/>
        <w:jc w:val="both"/>
        <w:rPr>
          <w:iCs/>
          <w:sz w:val="22"/>
          <w:szCs w:val="22"/>
        </w:rPr>
      </w:pPr>
      <w:r w:rsidRPr="00501F8A">
        <w:rPr>
          <w:sz w:val="22"/>
          <w:szCs w:val="22"/>
        </w:rPr>
        <w:t xml:space="preserve">Дата, на которую составляется список лиц, имеющих право на участие во внеочередном общем собрании акционеров </w:t>
      </w:r>
      <w:r w:rsidRPr="00F5361C">
        <w:rPr>
          <w:sz w:val="22"/>
          <w:szCs w:val="22"/>
        </w:rPr>
        <w:t xml:space="preserve">Общества: </w:t>
      </w:r>
      <w:r w:rsidR="00AC6DDF" w:rsidRPr="00F5361C">
        <w:rPr>
          <w:sz w:val="22"/>
          <w:szCs w:val="22"/>
        </w:rPr>
        <w:t>0</w:t>
      </w:r>
      <w:r w:rsidR="00B612D2">
        <w:rPr>
          <w:sz w:val="22"/>
          <w:szCs w:val="22"/>
        </w:rPr>
        <w:t>4</w:t>
      </w:r>
      <w:r w:rsidR="00AC6DDF" w:rsidRPr="00F5361C">
        <w:rPr>
          <w:sz w:val="22"/>
          <w:szCs w:val="22"/>
        </w:rPr>
        <w:t xml:space="preserve"> </w:t>
      </w:r>
      <w:r w:rsidR="00A02C55" w:rsidRPr="00F5361C">
        <w:rPr>
          <w:sz w:val="22"/>
          <w:szCs w:val="22"/>
        </w:rPr>
        <w:t>июня</w:t>
      </w:r>
      <w:r w:rsidR="00AC6DDF" w:rsidRPr="00F5361C">
        <w:rPr>
          <w:sz w:val="22"/>
          <w:szCs w:val="22"/>
        </w:rPr>
        <w:t xml:space="preserve"> 2021</w:t>
      </w:r>
      <w:r w:rsidRPr="00F5361C">
        <w:rPr>
          <w:iCs/>
          <w:sz w:val="22"/>
          <w:szCs w:val="22"/>
        </w:rPr>
        <w:t xml:space="preserve"> г.</w:t>
      </w:r>
    </w:p>
    <w:p w:rsidR="00A3163D" w:rsidRPr="00501F8A" w:rsidRDefault="00A3163D" w:rsidP="00A3163D">
      <w:pPr>
        <w:pStyle w:val="af0"/>
        <w:tabs>
          <w:tab w:val="left" w:pos="708"/>
          <w:tab w:val="right" w:pos="8460"/>
        </w:tabs>
        <w:spacing w:line="23" w:lineRule="atLeast"/>
        <w:ind w:right="-1" w:firstLine="426"/>
        <w:contextualSpacing/>
        <w:jc w:val="both"/>
        <w:rPr>
          <w:sz w:val="22"/>
          <w:szCs w:val="22"/>
        </w:rPr>
      </w:pPr>
      <w:r w:rsidRPr="00501F8A">
        <w:rPr>
          <w:sz w:val="22"/>
          <w:szCs w:val="22"/>
        </w:rPr>
        <w:tab/>
      </w:r>
      <w:r w:rsidRPr="00501F8A">
        <w:rPr>
          <w:sz w:val="22"/>
          <w:szCs w:val="22"/>
        </w:rPr>
        <w:tab/>
        <w:t xml:space="preserve">  </w:t>
      </w:r>
    </w:p>
    <w:p w:rsidR="00A3163D" w:rsidRPr="00501F8A" w:rsidRDefault="00A3163D" w:rsidP="00A3163D">
      <w:pPr>
        <w:pStyle w:val="af0"/>
        <w:tabs>
          <w:tab w:val="left" w:pos="708"/>
          <w:tab w:val="right" w:pos="8460"/>
        </w:tabs>
        <w:spacing w:line="23" w:lineRule="atLeast"/>
        <w:ind w:right="-1" w:firstLine="426"/>
        <w:contextualSpacing/>
        <w:jc w:val="right"/>
        <w:rPr>
          <w:i/>
          <w:sz w:val="22"/>
          <w:szCs w:val="22"/>
        </w:rPr>
      </w:pPr>
    </w:p>
    <w:p w:rsidR="00A3163D" w:rsidRPr="00501F8A" w:rsidRDefault="00A3163D" w:rsidP="00A3163D">
      <w:pPr>
        <w:pStyle w:val="af0"/>
        <w:tabs>
          <w:tab w:val="clear" w:pos="9355"/>
          <w:tab w:val="left" w:pos="708"/>
          <w:tab w:val="right" w:pos="8460"/>
        </w:tabs>
        <w:ind w:right="-1" w:firstLine="426"/>
        <w:contextualSpacing/>
        <w:jc w:val="right"/>
        <w:rPr>
          <w:sz w:val="22"/>
          <w:szCs w:val="22"/>
        </w:rPr>
      </w:pPr>
      <w:r w:rsidRPr="00501F8A">
        <w:rPr>
          <w:sz w:val="22"/>
          <w:szCs w:val="22"/>
        </w:rPr>
        <w:t>Совет директоров АО «Специализированный застройщик «Заречье»</w:t>
      </w:r>
    </w:p>
    <w:p w:rsidR="00A3163D" w:rsidRPr="00492E5A" w:rsidRDefault="00A3163D" w:rsidP="00A3163D">
      <w:pPr>
        <w:pStyle w:val="af0"/>
        <w:tabs>
          <w:tab w:val="left" w:pos="708"/>
          <w:tab w:val="right" w:pos="8460"/>
        </w:tabs>
        <w:spacing w:line="23" w:lineRule="atLeast"/>
        <w:ind w:right="-1" w:firstLine="426"/>
        <w:contextualSpacing/>
        <w:jc w:val="right"/>
        <w:rPr>
          <w:sz w:val="22"/>
          <w:szCs w:val="22"/>
        </w:rPr>
      </w:pPr>
    </w:p>
    <w:sectPr w:rsidR="00A3163D" w:rsidRPr="00492E5A" w:rsidSect="00193A62">
      <w:footerReference w:type="default" r:id="rId11"/>
      <w:footerReference w:type="first" r:id="rId12"/>
      <w:pgSz w:w="11906" w:h="16838"/>
      <w:pgMar w:top="426" w:right="566" w:bottom="284" w:left="993"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CD" w:rsidRDefault="00DA1DCD" w:rsidP="00E554C6">
      <w:r>
        <w:separator/>
      </w:r>
    </w:p>
  </w:endnote>
  <w:endnote w:type="continuationSeparator" w:id="0">
    <w:p w:rsidR="00DA1DCD" w:rsidRDefault="00DA1DCD" w:rsidP="00E554C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537859"/>
      <w:docPartObj>
        <w:docPartGallery w:val="Page Numbers (Bottom of Page)"/>
        <w:docPartUnique/>
      </w:docPartObj>
    </w:sdtPr>
    <w:sdtContent>
      <w:p w:rsidR="005E5D7B" w:rsidRDefault="00727A00">
        <w:pPr>
          <w:pStyle w:val="af0"/>
          <w:jc w:val="right"/>
        </w:pPr>
        <w:r>
          <w:fldChar w:fldCharType="begin"/>
        </w:r>
        <w:r w:rsidR="005E5D7B">
          <w:instrText>PAGE   \* MERGEFORMAT</w:instrText>
        </w:r>
        <w:r>
          <w:fldChar w:fldCharType="separate"/>
        </w:r>
        <w:r w:rsidR="0083260F">
          <w:rPr>
            <w:noProof/>
          </w:rPr>
          <w:t>3</w:t>
        </w:r>
        <w:r>
          <w:fldChar w:fldCharType="end"/>
        </w:r>
      </w:p>
    </w:sdtContent>
  </w:sdt>
  <w:p w:rsidR="005E5D7B" w:rsidRDefault="005E5D7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D7B" w:rsidRPr="00E56801" w:rsidRDefault="005E5D7B">
    <w:pPr>
      <w:pStyle w:val="af0"/>
      <w:pBdr>
        <w:top w:val="thinThickSmallGap" w:sz="24" w:space="1" w:color="622423" w:themeColor="accent2" w:themeShade="7F"/>
      </w:pBdr>
      <w:rPr>
        <w:rFonts w:asciiTheme="majorHAnsi" w:eastAsiaTheme="majorEastAsia" w:hAnsiTheme="majorHAnsi" w:cstheme="majorBidi"/>
        <w:i/>
        <w:color w:val="A6A6A6" w:themeColor="background1" w:themeShade="A6"/>
        <w:sz w:val="16"/>
        <w:szCs w:val="16"/>
      </w:rPr>
    </w:pPr>
    <w:r w:rsidRPr="00E56801">
      <w:rPr>
        <w:rFonts w:asciiTheme="majorHAnsi" w:eastAsiaTheme="majorEastAsia" w:hAnsiTheme="majorHAnsi" w:cstheme="majorBidi"/>
        <w:i/>
        <w:color w:val="A6A6A6" w:themeColor="background1" w:themeShade="A6"/>
        <w:sz w:val="16"/>
        <w:szCs w:val="16"/>
      </w:rPr>
      <w:t>Протокол заседания Совета директоров</w:t>
    </w:r>
  </w:p>
  <w:p w:rsidR="005E5D7B" w:rsidRDefault="005E5D7B">
    <w:pPr>
      <w:pStyle w:val="af0"/>
      <w:pBdr>
        <w:top w:val="thinThickSmallGap" w:sz="24" w:space="1" w:color="622423" w:themeColor="accent2" w:themeShade="7F"/>
      </w:pBdr>
      <w:rPr>
        <w:rFonts w:asciiTheme="majorHAnsi" w:eastAsiaTheme="majorEastAsia" w:hAnsiTheme="majorHAnsi" w:cstheme="majorBidi"/>
      </w:rPr>
    </w:pPr>
    <w:r w:rsidRPr="00E56801">
      <w:rPr>
        <w:rFonts w:asciiTheme="majorHAnsi" w:eastAsiaTheme="majorEastAsia" w:hAnsiTheme="majorHAnsi" w:cstheme="majorBidi"/>
        <w:i/>
        <w:color w:val="A6A6A6" w:themeColor="background1" w:themeShade="A6"/>
        <w:sz w:val="16"/>
        <w:szCs w:val="16"/>
      </w:rPr>
      <w:t>ОАО «Заречье» б/</w:t>
    </w:r>
    <w:proofErr w:type="spellStart"/>
    <w:r w:rsidRPr="00E56801">
      <w:rPr>
        <w:rFonts w:asciiTheme="majorHAnsi" w:eastAsiaTheme="majorEastAsia" w:hAnsiTheme="majorHAnsi" w:cstheme="majorBidi"/>
        <w:i/>
        <w:color w:val="A6A6A6" w:themeColor="background1" w:themeShade="A6"/>
        <w:sz w:val="16"/>
        <w:szCs w:val="16"/>
      </w:rPr>
      <w:t>н</w:t>
    </w:r>
    <w:proofErr w:type="spellEnd"/>
    <w:r w:rsidRPr="00E56801">
      <w:rPr>
        <w:rFonts w:asciiTheme="majorHAnsi" w:eastAsiaTheme="majorEastAsia" w:hAnsiTheme="majorHAnsi" w:cstheme="majorBidi"/>
        <w:i/>
        <w:color w:val="A6A6A6" w:themeColor="background1" w:themeShade="A6"/>
        <w:sz w:val="16"/>
        <w:szCs w:val="16"/>
      </w:rPr>
      <w:t xml:space="preserve"> от 07.05.2014 г.</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00727A00" w:rsidRPr="00727A00">
      <w:rPr>
        <w:rFonts w:asciiTheme="minorHAnsi" w:eastAsiaTheme="minorEastAsia" w:hAnsiTheme="minorHAnsi" w:cstheme="minorBidi"/>
      </w:rPr>
      <w:fldChar w:fldCharType="begin"/>
    </w:r>
    <w:r>
      <w:instrText>PAGE   \* MERGEFORMAT</w:instrText>
    </w:r>
    <w:r w:rsidR="00727A00" w:rsidRPr="00727A00">
      <w:rPr>
        <w:rFonts w:asciiTheme="minorHAnsi" w:eastAsiaTheme="minorEastAsia" w:hAnsiTheme="minorHAnsi" w:cstheme="minorBidi"/>
      </w:rPr>
      <w:fldChar w:fldCharType="separate"/>
    </w:r>
    <w:r w:rsidRPr="00E56801">
      <w:rPr>
        <w:rFonts w:asciiTheme="majorHAnsi" w:eastAsiaTheme="majorEastAsia" w:hAnsiTheme="majorHAnsi" w:cstheme="majorBidi"/>
        <w:noProof/>
      </w:rPr>
      <w:t>1</w:t>
    </w:r>
    <w:r w:rsidR="00727A00">
      <w:rPr>
        <w:rFonts w:asciiTheme="majorHAnsi" w:eastAsiaTheme="majorEastAsia" w:hAnsiTheme="majorHAnsi" w:cstheme="majorBidi"/>
      </w:rPr>
      <w:fldChar w:fldCharType="end"/>
    </w:r>
  </w:p>
  <w:p w:rsidR="005E5D7B" w:rsidRPr="00E56801" w:rsidRDefault="005E5D7B">
    <w:pPr>
      <w:pStyle w:val="af0"/>
      <w:rPr>
        <w:i/>
        <w:color w:val="A6A6A6" w:themeColor="background1" w:themeShade="A6"/>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CD" w:rsidRDefault="00DA1DCD" w:rsidP="00E554C6">
      <w:r>
        <w:separator/>
      </w:r>
    </w:p>
  </w:footnote>
  <w:footnote w:type="continuationSeparator" w:id="0">
    <w:p w:rsidR="00DA1DCD" w:rsidRDefault="00DA1DCD" w:rsidP="00E55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337C"/>
    <w:multiLevelType w:val="hybridMultilevel"/>
    <w:tmpl w:val="63ECC014"/>
    <w:lvl w:ilvl="0" w:tplc="D82C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B00ACF"/>
    <w:multiLevelType w:val="hybridMultilevel"/>
    <w:tmpl w:val="98765AC8"/>
    <w:lvl w:ilvl="0" w:tplc="2C7C0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443E23"/>
    <w:multiLevelType w:val="hybridMultilevel"/>
    <w:tmpl w:val="FC1E936E"/>
    <w:lvl w:ilvl="0" w:tplc="B13AA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2620A8"/>
    <w:multiLevelType w:val="hybridMultilevel"/>
    <w:tmpl w:val="09567E6A"/>
    <w:lvl w:ilvl="0" w:tplc="8A9CF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A275C8"/>
    <w:multiLevelType w:val="hybridMultilevel"/>
    <w:tmpl w:val="1B061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584230"/>
    <w:multiLevelType w:val="hybridMultilevel"/>
    <w:tmpl w:val="DCA0854A"/>
    <w:lvl w:ilvl="0" w:tplc="B13AA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62652D"/>
    <w:multiLevelType w:val="hybridMultilevel"/>
    <w:tmpl w:val="5E4AB088"/>
    <w:lvl w:ilvl="0" w:tplc="F4088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7B15F1"/>
    <w:multiLevelType w:val="hybridMultilevel"/>
    <w:tmpl w:val="D6B6AAB2"/>
    <w:lvl w:ilvl="0" w:tplc="1848C70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37C12A0E"/>
    <w:multiLevelType w:val="hybridMultilevel"/>
    <w:tmpl w:val="4F528AC4"/>
    <w:lvl w:ilvl="0" w:tplc="9FA87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327A4D"/>
    <w:multiLevelType w:val="hybridMultilevel"/>
    <w:tmpl w:val="4CD02540"/>
    <w:lvl w:ilvl="0" w:tplc="CAF0D59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36714EA"/>
    <w:multiLevelType w:val="hybridMultilevel"/>
    <w:tmpl w:val="3864CEFC"/>
    <w:lvl w:ilvl="0" w:tplc="3D6A8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A6011F"/>
    <w:multiLevelType w:val="hybridMultilevel"/>
    <w:tmpl w:val="1CA40CDE"/>
    <w:lvl w:ilvl="0" w:tplc="F40889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C43368"/>
    <w:multiLevelType w:val="hybridMultilevel"/>
    <w:tmpl w:val="D67C0314"/>
    <w:lvl w:ilvl="0" w:tplc="384E8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9"/>
  </w:num>
  <w:num w:numId="3">
    <w:abstractNumId w:val="0"/>
  </w:num>
  <w:num w:numId="4">
    <w:abstractNumId w:val="3"/>
  </w:num>
  <w:num w:numId="5">
    <w:abstractNumId w:val="2"/>
  </w:num>
  <w:num w:numId="6">
    <w:abstractNumId w:val="5"/>
  </w:num>
  <w:num w:numId="7">
    <w:abstractNumId w:val="8"/>
  </w:num>
  <w:num w:numId="8">
    <w:abstractNumId w:val="1"/>
  </w:num>
  <w:num w:numId="9">
    <w:abstractNumId w:val="10"/>
  </w:num>
  <w:num w:numId="10">
    <w:abstractNumId w:val="6"/>
  </w:num>
  <w:num w:numId="11">
    <w:abstractNumId w:val="11"/>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0EF2"/>
    <w:rsid w:val="000004C8"/>
    <w:rsid w:val="00002541"/>
    <w:rsid w:val="0000405D"/>
    <w:rsid w:val="000041AF"/>
    <w:rsid w:val="000103F9"/>
    <w:rsid w:val="000174E6"/>
    <w:rsid w:val="00017A9F"/>
    <w:rsid w:val="000201D3"/>
    <w:rsid w:val="000227F8"/>
    <w:rsid w:val="00027E9A"/>
    <w:rsid w:val="0003439C"/>
    <w:rsid w:val="0003597A"/>
    <w:rsid w:val="000363EC"/>
    <w:rsid w:val="0006456E"/>
    <w:rsid w:val="0007792B"/>
    <w:rsid w:val="00086F73"/>
    <w:rsid w:val="000871BA"/>
    <w:rsid w:val="00091ACE"/>
    <w:rsid w:val="00093E8F"/>
    <w:rsid w:val="000A10D5"/>
    <w:rsid w:val="000A7F89"/>
    <w:rsid w:val="000B1750"/>
    <w:rsid w:val="000C0E22"/>
    <w:rsid w:val="000C67BC"/>
    <w:rsid w:val="000C7487"/>
    <w:rsid w:val="000E6780"/>
    <w:rsid w:val="000F10C0"/>
    <w:rsid w:val="000F68B1"/>
    <w:rsid w:val="00100AE4"/>
    <w:rsid w:val="001014B5"/>
    <w:rsid w:val="00102226"/>
    <w:rsid w:val="00102361"/>
    <w:rsid w:val="00117C62"/>
    <w:rsid w:val="00121AF6"/>
    <w:rsid w:val="001237F9"/>
    <w:rsid w:val="001365BD"/>
    <w:rsid w:val="00142253"/>
    <w:rsid w:val="00142AF7"/>
    <w:rsid w:val="0015304D"/>
    <w:rsid w:val="001549C1"/>
    <w:rsid w:val="00155C22"/>
    <w:rsid w:val="00166F5D"/>
    <w:rsid w:val="00170DD1"/>
    <w:rsid w:val="001754E7"/>
    <w:rsid w:val="00180E69"/>
    <w:rsid w:val="00193A62"/>
    <w:rsid w:val="001967C2"/>
    <w:rsid w:val="001971D5"/>
    <w:rsid w:val="001A0234"/>
    <w:rsid w:val="001A5003"/>
    <w:rsid w:val="001A6237"/>
    <w:rsid w:val="001C2051"/>
    <w:rsid w:val="001C5EC7"/>
    <w:rsid w:val="001D1AD5"/>
    <w:rsid w:val="001E4E7C"/>
    <w:rsid w:val="001E6675"/>
    <w:rsid w:val="001F0056"/>
    <w:rsid w:val="001F28FB"/>
    <w:rsid w:val="001F4F59"/>
    <w:rsid w:val="001F5211"/>
    <w:rsid w:val="00202B09"/>
    <w:rsid w:val="002109AF"/>
    <w:rsid w:val="0021286E"/>
    <w:rsid w:val="002161CF"/>
    <w:rsid w:val="00220060"/>
    <w:rsid w:val="002200F5"/>
    <w:rsid w:val="00223F84"/>
    <w:rsid w:val="00236852"/>
    <w:rsid w:val="00246AB2"/>
    <w:rsid w:val="00252739"/>
    <w:rsid w:val="00255BFB"/>
    <w:rsid w:val="00261088"/>
    <w:rsid w:val="002640F6"/>
    <w:rsid w:val="00266D7B"/>
    <w:rsid w:val="002752D5"/>
    <w:rsid w:val="002803CB"/>
    <w:rsid w:val="00280D4B"/>
    <w:rsid w:val="002815A9"/>
    <w:rsid w:val="0028402D"/>
    <w:rsid w:val="00284AB5"/>
    <w:rsid w:val="00286B9D"/>
    <w:rsid w:val="0029259B"/>
    <w:rsid w:val="002C4A70"/>
    <w:rsid w:val="002C75B8"/>
    <w:rsid w:val="002C7F16"/>
    <w:rsid w:val="002D392F"/>
    <w:rsid w:val="002E17EB"/>
    <w:rsid w:val="002E1D1E"/>
    <w:rsid w:val="002F146E"/>
    <w:rsid w:val="0030099B"/>
    <w:rsid w:val="00300EE3"/>
    <w:rsid w:val="003013F4"/>
    <w:rsid w:val="003020C1"/>
    <w:rsid w:val="003079DE"/>
    <w:rsid w:val="00321D54"/>
    <w:rsid w:val="0032326E"/>
    <w:rsid w:val="0032338A"/>
    <w:rsid w:val="00326353"/>
    <w:rsid w:val="00327EFD"/>
    <w:rsid w:val="00333E85"/>
    <w:rsid w:val="00335F17"/>
    <w:rsid w:val="00341F02"/>
    <w:rsid w:val="003577F7"/>
    <w:rsid w:val="003618E7"/>
    <w:rsid w:val="0036294E"/>
    <w:rsid w:val="00364CB0"/>
    <w:rsid w:val="00370F9E"/>
    <w:rsid w:val="003817EA"/>
    <w:rsid w:val="00383B98"/>
    <w:rsid w:val="00385288"/>
    <w:rsid w:val="003908C6"/>
    <w:rsid w:val="003978FA"/>
    <w:rsid w:val="003C0039"/>
    <w:rsid w:val="003C0F0D"/>
    <w:rsid w:val="003C767E"/>
    <w:rsid w:val="003D21A2"/>
    <w:rsid w:val="003E2EC5"/>
    <w:rsid w:val="003E40D3"/>
    <w:rsid w:val="003F1BFE"/>
    <w:rsid w:val="003F26B8"/>
    <w:rsid w:val="003F7B4B"/>
    <w:rsid w:val="00405407"/>
    <w:rsid w:val="004061D1"/>
    <w:rsid w:val="00415567"/>
    <w:rsid w:val="004274A9"/>
    <w:rsid w:val="00430949"/>
    <w:rsid w:val="00436A23"/>
    <w:rsid w:val="00451F38"/>
    <w:rsid w:val="00464D8A"/>
    <w:rsid w:val="00470388"/>
    <w:rsid w:val="00471DF4"/>
    <w:rsid w:val="004734B9"/>
    <w:rsid w:val="00474774"/>
    <w:rsid w:val="004774D3"/>
    <w:rsid w:val="00483637"/>
    <w:rsid w:val="00486640"/>
    <w:rsid w:val="00491164"/>
    <w:rsid w:val="00492E5A"/>
    <w:rsid w:val="00495311"/>
    <w:rsid w:val="0049561A"/>
    <w:rsid w:val="00496D08"/>
    <w:rsid w:val="00497757"/>
    <w:rsid w:val="004A15B0"/>
    <w:rsid w:val="004A6A15"/>
    <w:rsid w:val="004B0318"/>
    <w:rsid w:val="004B1CFB"/>
    <w:rsid w:val="004B36F9"/>
    <w:rsid w:val="004B3735"/>
    <w:rsid w:val="004C02FF"/>
    <w:rsid w:val="004E056A"/>
    <w:rsid w:val="004E3C47"/>
    <w:rsid w:val="004F258A"/>
    <w:rsid w:val="00500934"/>
    <w:rsid w:val="00501F8A"/>
    <w:rsid w:val="00505F4A"/>
    <w:rsid w:val="00506DEB"/>
    <w:rsid w:val="00510E1A"/>
    <w:rsid w:val="00512371"/>
    <w:rsid w:val="00512C1A"/>
    <w:rsid w:val="0051537B"/>
    <w:rsid w:val="005203FA"/>
    <w:rsid w:val="00530571"/>
    <w:rsid w:val="00532902"/>
    <w:rsid w:val="0053362B"/>
    <w:rsid w:val="0053700A"/>
    <w:rsid w:val="00540491"/>
    <w:rsid w:val="00551C14"/>
    <w:rsid w:val="00557D65"/>
    <w:rsid w:val="005610B3"/>
    <w:rsid w:val="005651F2"/>
    <w:rsid w:val="00582D4D"/>
    <w:rsid w:val="00582D56"/>
    <w:rsid w:val="00594147"/>
    <w:rsid w:val="00594BAF"/>
    <w:rsid w:val="005A16F0"/>
    <w:rsid w:val="005A2E90"/>
    <w:rsid w:val="005B1C47"/>
    <w:rsid w:val="005B661E"/>
    <w:rsid w:val="005B7395"/>
    <w:rsid w:val="005D5568"/>
    <w:rsid w:val="005D799A"/>
    <w:rsid w:val="005D7B15"/>
    <w:rsid w:val="005E3B49"/>
    <w:rsid w:val="005E5D7B"/>
    <w:rsid w:val="005F4571"/>
    <w:rsid w:val="005F6021"/>
    <w:rsid w:val="0060759E"/>
    <w:rsid w:val="00627DAE"/>
    <w:rsid w:val="00633830"/>
    <w:rsid w:val="00633CB9"/>
    <w:rsid w:val="00634668"/>
    <w:rsid w:val="0063764F"/>
    <w:rsid w:val="00652768"/>
    <w:rsid w:val="00653DA9"/>
    <w:rsid w:val="00657044"/>
    <w:rsid w:val="0066227F"/>
    <w:rsid w:val="00665885"/>
    <w:rsid w:val="00670EF2"/>
    <w:rsid w:val="0068092C"/>
    <w:rsid w:val="006823FC"/>
    <w:rsid w:val="006829CB"/>
    <w:rsid w:val="00685D9E"/>
    <w:rsid w:val="006916AA"/>
    <w:rsid w:val="0069310C"/>
    <w:rsid w:val="006A5F7D"/>
    <w:rsid w:val="006A68CB"/>
    <w:rsid w:val="006B09BC"/>
    <w:rsid w:val="006C2B16"/>
    <w:rsid w:val="006D23FF"/>
    <w:rsid w:val="006D4963"/>
    <w:rsid w:val="006E0B53"/>
    <w:rsid w:val="006F0D02"/>
    <w:rsid w:val="006F34C2"/>
    <w:rsid w:val="006F46C4"/>
    <w:rsid w:val="006F6134"/>
    <w:rsid w:val="007073CA"/>
    <w:rsid w:val="00721DC9"/>
    <w:rsid w:val="00727A00"/>
    <w:rsid w:val="0073690F"/>
    <w:rsid w:val="00736E32"/>
    <w:rsid w:val="00742636"/>
    <w:rsid w:val="007443E7"/>
    <w:rsid w:val="00765DC5"/>
    <w:rsid w:val="00765E73"/>
    <w:rsid w:val="007664BB"/>
    <w:rsid w:val="00775A86"/>
    <w:rsid w:val="00780E36"/>
    <w:rsid w:val="007824DE"/>
    <w:rsid w:val="00784608"/>
    <w:rsid w:val="007A6359"/>
    <w:rsid w:val="007A6380"/>
    <w:rsid w:val="007B12DC"/>
    <w:rsid w:val="007B2A56"/>
    <w:rsid w:val="007B51E7"/>
    <w:rsid w:val="007C3D9E"/>
    <w:rsid w:val="007D0ADC"/>
    <w:rsid w:val="007D0B77"/>
    <w:rsid w:val="007D5134"/>
    <w:rsid w:val="007D668D"/>
    <w:rsid w:val="007E7C04"/>
    <w:rsid w:val="007F7DC9"/>
    <w:rsid w:val="00804645"/>
    <w:rsid w:val="00805185"/>
    <w:rsid w:val="008060DB"/>
    <w:rsid w:val="00817665"/>
    <w:rsid w:val="008234DF"/>
    <w:rsid w:val="00823B5B"/>
    <w:rsid w:val="00825D1C"/>
    <w:rsid w:val="0083260F"/>
    <w:rsid w:val="00836AD6"/>
    <w:rsid w:val="00844FFE"/>
    <w:rsid w:val="00847993"/>
    <w:rsid w:val="008509BF"/>
    <w:rsid w:val="008533D7"/>
    <w:rsid w:val="00854CFD"/>
    <w:rsid w:val="008631D6"/>
    <w:rsid w:val="008645A8"/>
    <w:rsid w:val="00870FAC"/>
    <w:rsid w:val="008722ED"/>
    <w:rsid w:val="008779AC"/>
    <w:rsid w:val="008800DB"/>
    <w:rsid w:val="00885ADA"/>
    <w:rsid w:val="00897D40"/>
    <w:rsid w:val="008A20C8"/>
    <w:rsid w:val="008A4D7B"/>
    <w:rsid w:val="008A5EC3"/>
    <w:rsid w:val="008A5F8C"/>
    <w:rsid w:val="008B06F0"/>
    <w:rsid w:val="008C1030"/>
    <w:rsid w:val="008C5882"/>
    <w:rsid w:val="008D0429"/>
    <w:rsid w:val="008D0736"/>
    <w:rsid w:val="008D11BF"/>
    <w:rsid w:val="008D3B16"/>
    <w:rsid w:val="008D5B95"/>
    <w:rsid w:val="008D606F"/>
    <w:rsid w:val="008E0356"/>
    <w:rsid w:val="008F3A4C"/>
    <w:rsid w:val="008F3A93"/>
    <w:rsid w:val="008F3F8A"/>
    <w:rsid w:val="00903BFA"/>
    <w:rsid w:val="00904435"/>
    <w:rsid w:val="00906561"/>
    <w:rsid w:val="00921BAC"/>
    <w:rsid w:val="00922D08"/>
    <w:rsid w:val="00930CBB"/>
    <w:rsid w:val="00932712"/>
    <w:rsid w:val="0095204C"/>
    <w:rsid w:val="00953881"/>
    <w:rsid w:val="00965E12"/>
    <w:rsid w:val="009660C7"/>
    <w:rsid w:val="009879F6"/>
    <w:rsid w:val="0099214C"/>
    <w:rsid w:val="0099506D"/>
    <w:rsid w:val="00995B4C"/>
    <w:rsid w:val="009A14EE"/>
    <w:rsid w:val="009A4DCB"/>
    <w:rsid w:val="009A53E1"/>
    <w:rsid w:val="009A6A27"/>
    <w:rsid w:val="009B2424"/>
    <w:rsid w:val="009B5324"/>
    <w:rsid w:val="009C11B1"/>
    <w:rsid w:val="009C5FB3"/>
    <w:rsid w:val="009C6F89"/>
    <w:rsid w:val="009D1BB7"/>
    <w:rsid w:val="009D2434"/>
    <w:rsid w:val="009E4B7C"/>
    <w:rsid w:val="009E62F3"/>
    <w:rsid w:val="009F425D"/>
    <w:rsid w:val="009F6F31"/>
    <w:rsid w:val="00A00FDD"/>
    <w:rsid w:val="00A02977"/>
    <w:rsid w:val="00A02C55"/>
    <w:rsid w:val="00A02EA6"/>
    <w:rsid w:val="00A20AE3"/>
    <w:rsid w:val="00A21AD1"/>
    <w:rsid w:val="00A3163D"/>
    <w:rsid w:val="00A31E15"/>
    <w:rsid w:val="00A355DE"/>
    <w:rsid w:val="00A36085"/>
    <w:rsid w:val="00A44D56"/>
    <w:rsid w:val="00A47142"/>
    <w:rsid w:val="00A5227F"/>
    <w:rsid w:val="00A5238D"/>
    <w:rsid w:val="00A565D2"/>
    <w:rsid w:val="00A56F2E"/>
    <w:rsid w:val="00A573CC"/>
    <w:rsid w:val="00A6085F"/>
    <w:rsid w:val="00A623F4"/>
    <w:rsid w:val="00A74F97"/>
    <w:rsid w:val="00A81593"/>
    <w:rsid w:val="00A81D36"/>
    <w:rsid w:val="00A92FED"/>
    <w:rsid w:val="00AA0627"/>
    <w:rsid w:val="00AA1100"/>
    <w:rsid w:val="00AA346C"/>
    <w:rsid w:val="00AA7290"/>
    <w:rsid w:val="00AB2FD9"/>
    <w:rsid w:val="00AB65FD"/>
    <w:rsid w:val="00AC6DDF"/>
    <w:rsid w:val="00AD2085"/>
    <w:rsid w:val="00AD75EE"/>
    <w:rsid w:val="00AE015C"/>
    <w:rsid w:val="00AE41C5"/>
    <w:rsid w:val="00AE7420"/>
    <w:rsid w:val="00AF225B"/>
    <w:rsid w:val="00AF298C"/>
    <w:rsid w:val="00B05FB0"/>
    <w:rsid w:val="00B10144"/>
    <w:rsid w:val="00B153B3"/>
    <w:rsid w:val="00B15E76"/>
    <w:rsid w:val="00B33E64"/>
    <w:rsid w:val="00B37E90"/>
    <w:rsid w:val="00B612D2"/>
    <w:rsid w:val="00B8631D"/>
    <w:rsid w:val="00BA1889"/>
    <w:rsid w:val="00BA1AD1"/>
    <w:rsid w:val="00BA6224"/>
    <w:rsid w:val="00BA7233"/>
    <w:rsid w:val="00BA78FF"/>
    <w:rsid w:val="00BB42ED"/>
    <w:rsid w:val="00BC53C7"/>
    <w:rsid w:val="00BD1652"/>
    <w:rsid w:val="00BD7E87"/>
    <w:rsid w:val="00BE3CE6"/>
    <w:rsid w:val="00BE3D0D"/>
    <w:rsid w:val="00BE50C4"/>
    <w:rsid w:val="00BE5294"/>
    <w:rsid w:val="00BF0D4F"/>
    <w:rsid w:val="00BF64D5"/>
    <w:rsid w:val="00BF7321"/>
    <w:rsid w:val="00C003E6"/>
    <w:rsid w:val="00C07BBE"/>
    <w:rsid w:val="00C1350A"/>
    <w:rsid w:val="00C15EF4"/>
    <w:rsid w:val="00C234DD"/>
    <w:rsid w:val="00C25620"/>
    <w:rsid w:val="00C33CE6"/>
    <w:rsid w:val="00C42A60"/>
    <w:rsid w:val="00C60387"/>
    <w:rsid w:val="00C64356"/>
    <w:rsid w:val="00C64D0D"/>
    <w:rsid w:val="00C66F3D"/>
    <w:rsid w:val="00C672A8"/>
    <w:rsid w:val="00C72BCD"/>
    <w:rsid w:val="00C73D95"/>
    <w:rsid w:val="00C741D1"/>
    <w:rsid w:val="00C76358"/>
    <w:rsid w:val="00C76FBB"/>
    <w:rsid w:val="00C82CFF"/>
    <w:rsid w:val="00C86F1C"/>
    <w:rsid w:val="00C8747C"/>
    <w:rsid w:val="00C90423"/>
    <w:rsid w:val="00C93099"/>
    <w:rsid w:val="00CA5216"/>
    <w:rsid w:val="00CA5AEC"/>
    <w:rsid w:val="00CA772E"/>
    <w:rsid w:val="00CB1974"/>
    <w:rsid w:val="00CB6367"/>
    <w:rsid w:val="00CC1BD9"/>
    <w:rsid w:val="00CC56BE"/>
    <w:rsid w:val="00CD1D45"/>
    <w:rsid w:val="00CD3475"/>
    <w:rsid w:val="00CE7997"/>
    <w:rsid w:val="00CF7679"/>
    <w:rsid w:val="00D022C7"/>
    <w:rsid w:val="00D0445C"/>
    <w:rsid w:val="00D069B3"/>
    <w:rsid w:val="00D10862"/>
    <w:rsid w:val="00D156F4"/>
    <w:rsid w:val="00D2276F"/>
    <w:rsid w:val="00D25A8F"/>
    <w:rsid w:val="00D37BFD"/>
    <w:rsid w:val="00D439B6"/>
    <w:rsid w:val="00D608DC"/>
    <w:rsid w:val="00D60FF8"/>
    <w:rsid w:val="00D61389"/>
    <w:rsid w:val="00D714B8"/>
    <w:rsid w:val="00D7180E"/>
    <w:rsid w:val="00D74A33"/>
    <w:rsid w:val="00D81736"/>
    <w:rsid w:val="00D8405F"/>
    <w:rsid w:val="00D87CF3"/>
    <w:rsid w:val="00D90CCA"/>
    <w:rsid w:val="00D91C02"/>
    <w:rsid w:val="00D921FC"/>
    <w:rsid w:val="00D924CB"/>
    <w:rsid w:val="00DA1DCD"/>
    <w:rsid w:val="00DA2CFA"/>
    <w:rsid w:val="00DA5EB6"/>
    <w:rsid w:val="00DB7591"/>
    <w:rsid w:val="00DC3ED6"/>
    <w:rsid w:val="00DD4C92"/>
    <w:rsid w:val="00DF3A16"/>
    <w:rsid w:val="00E0037E"/>
    <w:rsid w:val="00E01CD7"/>
    <w:rsid w:val="00E067BB"/>
    <w:rsid w:val="00E113B2"/>
    <w:rsid w:val="00E1787C"/>
    <w:rsid w:val="00E2315B"/>
    <w:rsid w:val="00E24556"/>
    <w:rsid w:val="00E2638A"/>
    <w:rsid w:val="00E367FF"/>
    <w:rsid w:val="00E53F13"/>
    <w:rsid w:val="00E554C6"/>
    <w:rsid w:val="00E55B87"/>
    <w:rsid w:val="00E561E0"/>
    <w:rsid w:val="00E56801"/>
    <w:rsid w:val="00E65B43"/>
    <w:rsid w:val="00E65DE9"/>
    <w:rsid w:val="00E75E7E"/>
    <w:rsid w:val="00E842D3"/>
    <w:rsid w:val="00E87143"/>
    <w:rsid w:val="00E95A2A"/>
    <w:rsid w:val="00E96E97"/>
    <w:rsid w:val="00EA2E62"/>
    <w:rsid w:val="00EA5E60"/>
    <w:rsid w:val="00EB1204"/>
    <w:rsid w:val="00EB1855"/>
    <w:rsid w:val="00EB3F96"/>
    <w:rsid w:val="00EC0DDD"/>
    <w:rsid w:val="00EC16F2"/>
    <w:rsid w:val="00EC3102"/>
    <w:rsid w:val="00EC3988"/>
    <w:rsid w:val="00EC3AEF"/>
    <w:rsid w:val="00EC64B8"/>
    <w:rsid w:val="00ED2764"/>
    <w:rsid w:val="00ED3965"/>
    <w:rsid w:val="00ED5451"/>
    <w:rsid w:val="00ED575D"/>
    <w:rsid w:val="00EE21BD"/>
    <w:rsid w:val="00EE7FDB"/>
    <w:rsid w:val="00EF4F1F"/>
    <w:rsid w:val="00EF58C3"/>
    <w:rsid w:val="00EF6061"/>
    <w:rsid w:val="00EF7951"/>
    <w:rsid w:val="00F012EE"/>
    <w:rsid w:val="00F0793A"/>
    <w:rsid w:val="00F241FF"/>
    <w:rsid w:val="00F30C70"/>
    <w:rsid w:val="00F5361C"/>
    <w:rsid w:val="00F6601B"/>
    <w:rsid w:val="00F84C4F"/>
    <w:rsid w:val="00F856BF"/>
    <w:rsid w:val="00F92940"/>
    <w:rsid w:val="00F92A1A"/>
    <w:rsid w:val="00F944C9"/>
    <w:rsid w:val="00F97331"/>
    <w:rsid w:val="00FA0451"/>
    <w:rsid w:val="00FA15AB"/>
    <w:rsid w:val="00FA2DE7"/>
    <w:rsid w:val="00FA55C5"/>
    <w:rsid w:val="00FA6007"/>
    <w:rsid w:val="00FB559A"/>
    <w:rsid w:val="00FE0B19"/>
    <w:rsid w:val="00FE3264"/>
    <w:rsid w:val="00FE5F23"/>
    <w:rsid w:val="00FF2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D3"/>
    <w:rPr>
      <w:sz w:val="24"/>
      <w:szCs w:val="24"/>
    </w:rPr>
  </w:style>
  <w:style w:type="paragraph" w:styleId="1">
    <w:name w:val="heading 1"/>
    <w:basedOn w:val="a"/>
    <w:next w:val="a"/>
    <w:link w:val="10"/>
    <w:qFormat/>
    <w:rsid w:val="00C672A8"/>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70388"/>
    <w:rPr>
      <w:rFonts w:ascii="Tahoma" w:hAnsi="Tahoma" w:cs="Tahoma"/>
      <w:sz w:val="16"/>
      <w:szCs w:val="16"/>
    </w:rPr>
  </w:style>
  <w:style w:type="paragraph" w:styleId="a5">
    <w:name w:val="Body Text Indent"/>
    <w:basedOn w:val="a"/>
    <w:link w:val="a6"/>
    <w:rsid w:val="0029259B"/>
    <w:pPr>
      <w:spacing w:line="360" w:lineRule="auto"/>
      <w:ind w:firstLine="900"/>
      <w:jc w:val="both"/>
    </w:pPr>
    <w:rPr>
      <w:szCs w:val="20"/>
    </w:rPr>
  </w:style>
  <w:style w:type="paragraph" w:styleId="a7">
    <w:name w:val="Plain Text"/>
    <w:basedOn w:val="a"/>
    <w:link w:val="a8"/>
    <w:uiPriority w:val="99"/>
    <w:unhideWhenUsed/>
    <w:rsid w:val="00906561"/>
    <w:rPr>
      <w:rFonts w:ascii="Consolas" w:eastAsia="Calibri" w:hAnsi="Consolas"/>
      <w:sz w:val="21"/>
      <w:szCs w:val="21"/>
      <w:lang w:eastAsia="en-US"/>
    </w:rPr>
  </w:style>
  <w:style w:type="character" w:customStyle="1" w:styleId="a8">
    <w:name w:val="Текст Знак"/>
    <w:basedOn w:val="a0"/>
    <w:link w:val="a7"/>
    <w:uiPriority w:val="99"/>
    <w:rsid w:val="00906561"/>
    <w:rPr>
      <w:rFonts w:ascii="Consolas" w:eastAsia="Calibri" w:hAnsi="Consolas" w:cs="Times New Roman"/>
      <w:sz w:val="21"/>
      <w:szCs w:val="21"/>
      <w:lang w:eastAsia="en-US"/>
    </w:rPr>
  </w:style>
  <w:style w:type="character" w:styleId="a9">
    <w:name w:val="annotation reference"/>
    <w:basedOn w:val="a0"/>
    <w:rsid w:val="005B1C47"/>
    <w:rPr>
      <w:sz w:val="16"/>
      <w:szCs w:val="16"/>
    </w:rPr>
  </w:style>
  <w:style w:type="paragraph" w:styleId="aa">
    <w:name w:val="annotation text"/>
    <w:basedOn w:val="a"/>
    <w:link w:val="ab"/>
    <w:rsid w:val="005B1C47"/>
    <w:rPr>
      <w:sz w:val="20"/>
      <w:szCs w:val="20"/>
    </w:rPr>
  </w:style>
  <w:style w:type="character" w:customStyle="1" w:styleId="ab">
    <w:name w:val="Текст примечания Знак"/>
    <w:basedOn w:val="a0"/>
    <w:link w:val="aa"/>
    <w:rsid w:val="005B1C47"/>
  </w:style>
  <w:style w:type="paragraph" w:styleId="ac">
    <w:name w:val="annotation subject"/>
    <w:basedOn w:val="aa"/>
    <w:next w:val="aa"/>
    <w:link w:val="ad"/>
    <w:rsid w:val="005B1C47"/>
    <w:rPr>
      <w:b/>
      <w:bCs/>
    </w:rPr>
  </w:style>
  <w:style w:type="character" w:customStyle="1" w:styleId="ad">
    <w:name w:val="Тема примечания Знак"/>
    <w:basedOn w:val="ab"/>
    <w:link w:val="ac"/>
    <w:rsid w:val="005B1C47"/>
    <w:rPr>
      <w:b/>
      <w:bCs/>
    </w:rPr>
  </w:style>
  <w:style w:type="paragraph" w:styleId="ae">
    <w:name w:val="header"/>
    <w:basedOn w:val="a"/>
    <w:link w:val="af"/>
    <w:uiPriority w:val="99"/>
    <w:rsid w:val="00E554C6"/>
    <w:pPr>
      <w:tabs>
        <w:tab w:val="center" w:pos="4677"/>
        <w:tab w:val="right" w:pos="9355"/>
      </w:tabs>
    </w:pPr>
  </w:style>
  <w:style w:type="character" w:customStyle="1" w:styleId="af">
    <w:name w:val="Верхний колонтитул Знак"/>
    <w:basedOn w:val="a0"/>
    <w:link w:val="ae"/>
    <w:uiPriority w:val="99"/>
    <w:rsid w:val="00E554C6"/>
    <w:rPr>
      <w:sz w:val="24"/>
      <w:szCs w:val="24"/>
    </w:rPr>
  </w:style>
  <w:style w:type="paragraph" w:styleId="af0">
    <w:name w:val="footer"/>
    <w:basedOn w:val="a"/>
    <w:link w:val="af1"/>
    <w:uiPriority w:val="99"/>
    <w:rsid w:val="00E554C6"/>
    <w:pPr>
      <w:tabs>
        <w:tab w:val="center" w:pos="4677"/>
        <w:tab w:val="right" w:pos="9355"/>
      </w:tabs>
    </w:pPr>
  </w:style>
  <w:style w:type="character" w:customStyle="1" w:styleId="af1">
    <w:name w:val="Нижний колонтитул Знак"/>
    <w:basedOn w:val="a0"/>
    <w:link w:val="af0"/>
    <w:uiPriority w:val="99"/>
    <w:rsid w:val="00E554C6"/>
    <w:rPr>
      <w:sz w:val="24"/>
      <w:szCs w:val="24"/>
    </w:rPr>
  </w:style>
  <w:style w:type="paragraph" w:customStyle="1" w:styleId="11">
    <w:name w:val="Обычный1"/>
    <w:rsid w:val="00A5227F"/>
    <w:pPr>
      <w:spacing w:before="100" w:after="100"/>
    </w:pPr>
    <w:rPr>
      <w:snapToGrid w:val="0"/>
      <w:sz w:val="24"/>
    </w:rPr>
  </w:style>
  <w:style w:type="paragraph" w:styleId="2">
    <w:name w:val="Body Text 2"/>
    <w:basedOn w:val="a"/>
    <w:link w:val="20"/>
    <w:rsid w:val="00C672A8"/>
    <w:pPr>
      <w:spacing w:after="120" w:line="480" w:lineRule="auto"/>
    </w:pPr>
  </w:style>
  <w:style w:type="character" w:customStyle="1" w:styleId="20">
    <w:name w:val="Основной текст 2 Знак"/>
    <w:basedOn w:val="a0"/>
    <w:link w:val="2"/>
    <w:rsid w:val="00C672A8"/>
    <w:rPr>
      <w:sz w:val="24"/>
      <w:szCs w:val="24"/>
    </w:rPr>
  </w:style>
  <w:style w:type="character" w:customStyle="1" w:styleId="10">
    <w:name w:val="Заголовок 1 Знак"/>
    <w:basedOn w:val="a0"/>
    <w:link w:val="1"/>
    <w:rsid w:val="00C672A8"/>
    <w:rPr>
      <w:b/>
      <w:sz w:val="24"/>
    </w:rPr>
  </w:style>
  <w:style w:type="paragraph" w:styleId="af2">
    <w:name w:val="Body Text"/>
    <w:basedOn w:val="a"/>
    <w:link w:val="af3"/>
    <w:rsid w:val="00AF298C"/>
    <w:pPr>
      <w:spacing w:after="120"/>
    </w:pPr>
  </w:style>
  <w:style w:type="character" w:customStyle="1" w:styleId="af3">
    <w:name w:val="Основной текст Знак"/>
    <w:basedOn w:val="a0"/>
    <w:link w:val="af2"/>
    <w:rsid w:val="00AF298C"/>
    <w:rPr>
      <w:sz w:val="24"/>
      <w:szCs w:val="24"/>
    </w:rPr>
  </w:style>
  <w:style w:type="paragraph" w:customStyle="1" w:styleId="CharChar">
    <w:name w:val="Знак Char Знак Char Знак"/>
    <w:basedOn w:val="a"/>
    <w:rsid w:val="00A02EA6"/>
    <w:pPr>
      <w:shd w:val="clear" w:color="auto" w:fill="FFFFFF"/>
      <w:tabs>
        <w:tab w:val="decimal" w:pos="1080"/>
      </w:tabs>
      <w:spacing w:after="160" w:line="240" w:lineRule="exact"/>
    </w:pPr>
    <w:rPr>
      <w:rFonts w:ascii="Verdana" w:hAnsi="Verdana" w:cs="Verdana"/>
      <w:sz w:val="22"/>
      <w:szCs w:val="22"/>
      <w:lang w:val="en-US" w:eastAsia="en-US"/>
    </w:rPr>
  </w:style>
  <w:style w:type="character" w:customStyle="1" w:styleId="a6">
    <w:name w:val="Основной текст с отступом Знак"/>
    <w:basedOn w:val="a0"/>
    <w:link w:val="a5"/>
    <w:rsid w:val="004B0318"/>
    <w:rPr>
      <w:sz w:val="24"/>
    </w:rPr>
  </w:style>
  <w:style w:type="character" w:styleId="af4">
    <w:name w:val="Hyperlink"/>
    <w:basedOn w:val="a0"/>
    <w:rsid w:val="00BE5294"/>
    <w:rPr>
      <w:color w:val="0000FF" w:themeColor="hyperlink"/>
      <w:u w:val="single"/>
    </w:rPr>
  </w:style>
  <w:style w:type="paragraph" w:styleId="af5">
    <w:name w:val="List Paragraph"/>
    <w:basedOn w:val="a"/>
    <w:uiPriority w:val="34"/>
    <w:qFormat/>
    <w:rsid w:val="005E5D7B"/>
    <w:pPr>
      <w:ind w:left="720"/>
      <w:contextualSpacing/>
    </w:pPr>
  </w:style>
  <w:style w:type="paragraph" w:customStyle="1" w:styleId="ConsNonformat">
    <w:name w:val="ConsNonformat"/>
    <w:uiPriority w:val="99"/>
    <w:rsid w:val="00805185"/>
    <w:pPr>
      <w:widowControl w:val="0"/>
      <w:autoSpaceDE w:val="0"/>
      <w:autoSpaceDN w:val="0"/>
    </w:pPr>
    <w:rPr>
      <w:rFonts w:ascii="Consultant" w:hAnsi="Consultant" w:cs="Consultant"/>
      <w:sz w:val="18"/>
      <w:szCs w:val="18"/>
    </w:rPr>
  </w:style>
  <w:style w:type="paragraph" w:customStyle="1" w:styleId="ConsTitle">
    <w:name w:val="ConsTitle"/>
    <w:uiPriority w:val="99"/>
    <w:rsid w:val="00BC53C7"/>
    <w:pPr>
      <w:widowControl w:val="0"/>
      <w:autoSpaceDE w:val="0"/>
      <w:autoSpaceDN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72169856">
      <w:bodyDiv w:val="1"/>
      <w:marLeft w:val="0"/>
      <w:marRight w:val="0"/>
      <w:marTop w:val="0"/>
      <w:marBottom w:val="0"/>
      <w:divBdr>
        <w:top w:val="none" w:sz="0" w:space="0" w:color="auto"/>
        <w:left w:val="none" w:sz="0" w:space="0" w:color="auto"/>
        <w:bottom w:val="none" w:sz="0" w:space="0" w:color="auto"/>
        <w:right w:val="none" w:sz="0" w:space="0" w:color="auto"/>
      </w:divBdr>
    </w:div>
    <w:div w:id="385884087">
      <w:bodyDiv w:val="1"/>
      <w:marLeft w:val="0"/>
      <w:marRight w:val="0"/>
      <w:marTop w:val="0"/>
      <w:marBottom w:val="0"/>
      <w:divBdr>
        <w:top w:val="none" w:sz="0" w:space="0" w:color="auto"/>
        <w:left w:val="none" w:sz="0" w:space="0" w:color="auto"/>
        <w:bottom w:val="none" w:sz="0" w:space="0" w:color="auto"/>
        <w:right w:val="none" w:sz="0" w:space="0" w:color="auto"/>
      </w:divBdr>
    </w:div>
    <w:div w:id="468135036">
      <w:bodyDiv w:val="1"/>
      <w:marLeft w:val="0"/>
      <w:marRight w:val="0"/>
      <w:marTop w:val="0"/>
      <w:marBottom w:val="0"/>
      <w:divBdr>
        <w:top w:val="none" w:sz="0" w:space="0" w:color="auto"/>
        <w:left w:val="none" w:sz="0" w:space="0" w:color="auto"/>
        <w:bottom w:val="none" w:sz="0" w:space="0" w:color="auto"/>
        <w:right w:val="none" w:sz="0" w:space="0" w:color="auto"/>
      </w:divBdr>
    </w:div>
    <w:div w:id="1576625674">
      <w:bodyDiv w:val="1"/>
      <w:marLeft w:val="0"/>
      <w:marRight w:val="0"/>
      <w:marTop w:val="0"/>
      <w:marBottom w:val="0"/>
      <w:divBdr>
        <w:top w:val="none" w:sz="0" w:space="0" w:color="auto"/>
        <w:left w:val="none" w:sz="0" w:space="0" w:color="auto"/>
        <w:bottom w:val="none" w:sz="0" w:space="0" w:color="auto"/>
        <w:right w:val="none" w:sz="0" w:space="0" w:color="auto"/>
      </w:divBdr>
    </w:div>
    <w:div w:id="19468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90ED573FFA6714AB5518C1E2F4C4125" ma:contentTypeVersion="0" ma:contentTypeDescription="Создание документа." ma:contentTypeScope="" ma:versionID="5ad5692a842a8def9f883b935c266b11">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FA50-F61F-453C-A774-75F97F4B3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A8AEB4-40BC-4868-8C93-EBCBA1096085}">
  <ds:schemaRefs>
    <ds:schemaRef ds:uri="http://schemas.microsoft.com/sharepoint/v3/contenttype/forms"/>
  </ds:schemaRefs>
</ds:datastoreItem>
</file>

<file path=customXml/itemProps3.xml><?xml version="1.0" encoding="utf-8"?>
<ds:datastoreItem xmlns:ds="http://schemas.openxmlformats.org/officeDocument/2006/customXml" ds:itemID="{2DF0B42E-A96C-4CF0-B382-10A5ED0E80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52DD65-6C81-48C3-8176-94DF59BA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1932</Words>
  <Characters>11014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ПРОТОКОЛ № __________</vt:lpstr>
    </vt:vector>
  </TitlesOfParts>
  <Company>mpsm</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__________</dc:title>
  <dc:creator>user</dc:creator>
  <cp:lastModifiedBy>prokofieva</cp:lastModifiedBy>
  <cp:revision>5</cp:revision>
  <cp:lastPrinted>2021-06-07T08:30:00Z</cp:lastPrinted>
  <dcterms:created xsi:type="dcterms:W3CDTF">2021-06-04T12:22:00Z</dcterms:created>
  <dcterms:modified xsi:type="dcterms:W3CDTF">2021-06-07T08:31:00Z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0x010100C90ED573FFA6714AB5518C1E2F4C4125</vt:lpwstr>
  </property>
</Properties>
</file>